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17EC" w14:textId="77777777" w:rsidR="00A6683D" w:rsidRDefault="00617F9F" w:rsidP="00617F9F">
      <w:pPr>
        <w:pStyle w:val="SemEspaamento"/>
        <w:jc w:val="center"/>
        <w:rPr>
          <w:rFonts w:ascii="Arial" w:hAnsi="Arial" w:cs="Arial"/>
          <w:b/>
          <w:sz w:val="32"/>
        </w:rPr>
      </w:pPr>
      <w:r>
        <w:rPr>
          <w:rFonts w:ascii="Arial" w:hAnsi="Arial" w:cs="Arial"/>
          <w:b/>
          <w:sz w:val="32"/>
        </w:rPr>
        <w:t>FACULDADE SANTO ANTÔNIO DE PÁDUA</w:t>
      </w:r>
    </w:p>
    <w:p w14:paraId="2FB49ABE" w14:textId="77777777" w:rsidR="00617F9F" w:rsidRDefault="00617F9F" w:rsidP="00617F9F">
      <w:pPr>
        <w:pStyle w:val="SemEspaamento"/>
        <w:jc w:val="center"/>
        <w:rPr>
          <w:rFonts w:ascii="Arial" w:hAnsi="Arial" w:cs="Arial"/>
          <w:b/>
          <w:sz w:val="32"/>
        </w:rPr>
      </w:pPr>
      <w:r>
        <w:rPr>
          <w:rFonts w:ascii="Arial" w:hAnsi="Arial" w:cs="Arial"/>
          <w:b/>
          <w:sz w:val="32"/>
        </w:rPr>
        <w:t>CURSO DE GRADUAÇÃO EM DIREITO</w:t>
      </w:r>
    </w:p>
    <w:p w14:paraId="3EA134FA" w14:textId="77777777" w:rsidR="00617F9F" w:rsidRDefault="00617F9F" w:rsidP="00617F9F">
      <w:pPr>
        <w:pStyle w:val="SemEspaamento"/>
        <w:jc w:val="center"/>
        <w:rPr>
          <w:rFonts w:ascii="Arial" w:hAnsi="Arial" w:cs="Arial"/>
          <w:b/>
          <w:sz w:val="28"/>
        </w:rPr>
      </w:pPr>
    </w:p>
    <w:p w14:paraId="497A3F60" w14:textId="77777777" w:rsidR="00617F9F" w:rsidRDefault="00617F9F" w:rsidP="00617F9F">
      <w:pPr>
        <w:pStyle w:val="SemEspaamento"/>
        <w:jc w:val="center"/>
        <w:rPr>
          <w:rFonts w:ascii="Arial" w:hAnsi="Arial" w:cs="Arial"/>
          <w:b/>
          <w:sz w:val="28"/>
        </w:rPr>
      </w:pPr>
    </w:p>
    <w:p w14:paraId="71DE1692" w14:textId="77777777" w:rsidR="00617F9F" w:rsidRDefault="00617F9F" w:rsidP="00617F9F">
      <w:pPr>
        <w:pStyle w:val="SemEspaamento"/>
        <w:jc w:val="center"/>
        <w:rPr>
          <w:rFonts w:ascii="Arial" w:hAnsi="Arial" w:cs="Arial"/>
          <w:b/>
          <w:sz w:val="28"/>
        </w:rPr>
      </w:pPr>
    </w:p>
    <w:p w14:paraId="7014D0ED" w14:textId="77777777" w:rsidR="00617F9F" w:rsidRDefault="00617F9F" w:rsidP="00617F9F">
      <w:pPr>
        <w:pStyle w:val="SemEspaamento"/>
        <w:jc w:val="center"/>
        <w:rPr>
          <w:rFonts w:ascii="Arial" w:hAnsi="Arial" w:cs="Arial"/>
          <w:b/>
          <w:sz w:val="28"/>
        </w:rPr>
      </w:pPr>
    </w:p>
    <w:p w14:paraId="69A017E5" w14:textId="77777777" w:rsidR="00617F9F" w:rsidRDefault="00617F9F" w:rsidP="00617F9F">
      <w:pPr>
        <w:pStyle w:val="SemEspaamento"/>
        <w:jc w:val="center"/>
        <w:rPr>
          <w:rFonts w:ascii="Arial" w:hAnsi="Arial" w:cs="Arial"/>
          <w:b/>
          <w:sz w:val="28"/>
        </w:rPr>
      </w:pPr>
    </w:p>
    <w:p w14:paraId="3DC19983" w14:textId="77777777" w:rsidR="00617F9F" w:rsidRDefault="00617F9F" w:rsidP="00617F9F">
      <w:pPr>
        <w:pStyle w:val="SemEspaamento"/>
        <w:jc w:val="center"/>
        <w:rPr>
          <w:rFonts w:ascii="Arial" w:hAnsi="Arial" w:cs="Arial"/>
          <w:b/>
          <w:sz w:val="28"/>
        </w:rPr>
      </w:pPr>
    </w:p>
    <w:p w14:paraId="472B10F4" w14:textId="77777777" w:rsidR="00617F9F" w:rsidRDefault="00617F9F" w:rsidP="00617F9F">
      <w:pPr>
        <w:pStyle w:val="SemEspaamento"/>
        <w:jc w:val="center"/>
        <w:rPr>
          <w:rFonts w:ascii="Arial" w:hAnsi="Arial" w:cs="Arial"/>
          <w:b/>
          <w:sz w:val="28"/>
        </w:rPr>
      </w:pPr>
    </w:p>
    <w:p w14:paraId="5A363CBA" w14:textId="77777777" w:rsidR="00617F9F" w:rsidRDefault="00617F9F" w:rsidP="00617F9F">
      <w:pPr>
        <w:pStyle w:val="SemEspaamento"/>
        <w:jc w:val="center"/>
        <w:rPr>
          <w:rFonts w:ascii="Arial" w:hAnsi="Arial" w:cs="Arial"/>
          <w:b/>
          <w:sz w:val="28"/>
        </w:rPr>
      </w:pPr>
    </w:p>
    <w:p w14:paraId="289AAF2B" w14:textId="2D1781DE" w:rsidR="00617F9F" w:rsidRDefault="009105DC" w:rsidP="00617F9F">
      <w:pPr>
        <w:pStyle w:val="SemEspaamento"/>
        <w:jc w:val="center"/>
        <w:rPr>
          <w:rFonts w:ascii="Arial" w:hAnsi="Arial" w:cs="Arial"/>
          <w:b/>
          <w:sz w:val="28"/>
        </w:rPr>
      </w:pPr>
      <w:bookmarkStart w:id="0" w:name="_GoBack"/>
      <w:r>
        <w:rPr>
          <w:rFonts w:ascii="Arial" w:hAnsi="Arial" w:cs="Arial"/>
          <w:b/>
          <w:sz w:val="28"/>
        </w:rPr>
        <w:t>Victor Hugo da Cunha Ferraz</w:t>
      </w:r>
    </w:p>
    <w:bookmarkEnd w:id="0"/>
    <w:p w14:paraId="513EDE29" w14:textId="77777777" w:rsidR="00617F9F" w:rsidRDefault="00617F9F" w:rsidP="00617F9F">
      <w:pPr>
        <w:pStyle w:val="SemEspaamento"/>
        <w:jc w:val="center"/>
        <w:rPr>
          <w:rFonts w:ascii="Arial" w:hAnsi="Arial" w:cs="Arial"/>
          <w:b/>
          <w:sz w:val="28"/>
        </w:rPr>
      </w:pPr>
    </w:p>
    <w:p w14:paraId="73DDA70E" w14:textId="77777777" w:rsidR="00617F9F" w:rsidRDefault="00617F9F" w:rsidP="00617F9F">
      <w:pPr>
        <w:pStyle w:val="SemEspaamento"/>
        <w:jc w:val="center"/>
        <w:rPr>
          <w:rFonts w:ascii="Arial" w:hAnsi="Arial" w:cs="Arial"/>
          <w:b/>
          <w:sz w:val="28"/>
        </w:rPr>
      </w:pPr>
    </w:p>
    <w:p w14:paraId="195EADF6" w14:textId="77777777" w:rsidR="00617F9F" w:rsidRDefault="00617F9F" w:rsidP="00617F9F">
      <w:pPr>
        <w:pStyle w:val="SemEspaamento"/>
        <w:jc w:val="center"/>
        <w:rPr>
          <w:rFonts w:ascii="Arial" w:hAnsi="Arial" w:cs="Arial"/>
          <w:b/>
          <w:sz w:val="28"/>
        </w:rPr>
      </w:pPr>
    </w:p>
    <w:p w14:paraId="6044832B" w14:textId="77777777" w:rsidR="00617F9F" w:rsidRDefault="00617F9F" w:rsidP="00617F9F">
      <w:pPr>
        <w:pStyle w:val="SemEspaamento"/>
        <w:jc w:val="center"/>
        <w:rPr>
          <w:rFonts w:ascii="Arial" w:hAnsi="Arial" w:cs="Arial"/>
          <w:b/>
          <w:sz w:val="28"/>
        </w:rPr>
      </w:pPr>
    </w:p>
    <w:p w14:paraId="3F68E96E" w14:textId="77777777" w:rsidR="00617F9F" w:rsidRDefault="00617F9F" w:rsidP="00617F9F">
      <w:pPr>
        <w:pStyle w:val="SemEspaamento"/>
        <w:jc w:val="center"/>
        <w:rPr>
          <w:rFonts w:ascii="Arial" w:hAnsi="Arial" w:cs="Arial"/>
          <w:b/>
          <w:sz w:val="28"/>
        </w:rPr>
      </w:pPr>
    </w:p>
    <w:p w14:paraId="36CFEE83" w14:textId="77777777" w:rsidR="00617F9F" w:rsidRDefault="00617F9F" w:rsidP="00617F9F">
      <w:pPr>
        <w:pStyle w:val="SemEspaamento"/>
        <w:jc w:val="center"/>
        <w:rPr>
          <w:rFonts w:ascii="Arial" w:hAnsi="Arial" w:cs="Arial"/>
          <w:b/>
          <w:sz w:val="28"/>
        </w:rPr>
      </w:pPr>
    </w:p>
    <w:p w14:paraId="61FDF15A" w14:textId="77777777" w:rsidR="00617F9F" w:rsidRDefault="00617F9F" w:rsidP="00617F9F">
      <w:pPr>
        <w:pStyle w:val="SemEspaamento"/>
        <w:jc w:val="center"/>
        <w:rPr>
          <w:rFonts w:ascii="Arial" w:hAnsi="Arial" w:cs="Arial"/>
          <w:b/>
          <w:sz w:val="28"/>
        </w:rPr>
      </w:pPr>
    </w:p>
    <w:p w14:paraId="471E928C" w14:textId="110B6832" w:rsidR="009A193C" w:rsidRPr="002D59D5" w:rsidRDefault="000C4FBB" w:rsidP="002D59D5">
      <w:pPr>
        <w:pStyle w:val="SemEspaamento"/>
        <w:spacing w:after="120"/>
        <w:jc w:val="center"/>
        <w:rPr>
          <w:rFonts w:ascii="Arial" w:hAnsi="Arial" w:cs="Arial"/>
          <w:b/>
          <w:sz w:val="28"/>
        </w:rPr>
      </w:pPr>
      <w:bookmarkStart w:id="1" w:name="_Hlk211866932"/>
      <w:r>
        <w:rPr>
          <w:rFonts w:ascii="Arial" w:hAnsi="Arial" w:cs="Arial"/>
          <w:b/>
          <w:sz w:val="28"/>
        </w:rPr>
        <w:t>DIREITO SUCESSÓRIO APLICADO A BENS DIGITAIS A</w:t>
      </w:r>
      <w:r w:rsidR="004470A5">
        <w:rPr>
          <w:rFonts w:ascii="Arial" w:hAnsi="Arial" w:cs="Arial"/>
          <w:b/>
          <w:sz w:val="28"/>
        </w:rPr>
        <w:t>D</w:t>
      </w:r>
      <w:r>
        <w:rPr>
          <w:rFonts w:ascii="Arial" w:hAnsi="Arial" w:cs="Arial"/>
          <w:b/>
          <w:sz w:val="28"/>
        </w:rPr>
        <w:t xml:space="preserve">QUIRIDOS </w:t>
      </w:r>
      <w:r w:rsidR="004470A5">
        <w:rPr>
          <w:rFonts w:ascii="Arial" w:hAnsi="Arial" w:cs="Arial"/>
          <w:b/>
          <w:sz w:val="28"/>
        </w:rPr>
        <w:t xml:space="preserve">POR MEIO </w:t>
      </w:r>
      <w:r>
        <w:rPr>
          <w:rFonts w:ascii="Arial" w:hAnsi="Arial" w:cs="Arial"/>
          <w:b/>
          <w:sz w:val="28"/>
        </w:rPr>
        <w:t>DE JOGOS VIRTUAIS</w:t>
      </w:r>
      <w:r w:rsidR="00977FFC">
        <w:rPr>
          <w:rFonts w:ascii="Arial" w:hAnsi="Arial" w:cs="Arial"/>
          <w:b/>
          <w:sz w:val="28"/>
        </w:rPr>
        <w:br/>
      </w:r>
      <w:r w:rsidR="004470A5">
        <w:rPr>
          <w:rFonts w:ascii="Arial" w:hAnsi="Arial" w:cs="Arial"/>
          <w:b/>
          <w:sz w:val="28"/>
        </w:rPr>
        <w:t xml:space="preserve"> </w:t>
      </w:r>
      <w:r w:rsidR="00750BF1">
        <w:rPr>
          <w:rFonts w:ascii="Arial" w:hAnsi="Arial" w:cs="Arial"/>
          <w:b/>
          <w:sz w:val="28"/>
        </w:rPr>
        <w:t>Uma Busca por Soluções Jurídicas Mediante o Silencio da Lei</w:t>
      </w:r>
      <w:bookmarkEnd w:id="1"/>
      <w:r w:rsidR="009A193C">
        <w:rPr>
          <w:rFonts w:ascii="Arial" w:hAnsi="Arial" w:cs="Arial"/>
          <w:sz w:val="24"/>
        </w:rPr>
        <w:br w:type="page"/>
      </w:r>
    </w:p>
    <w:p w14:paraId="7AE8D421" w14:textId="0CFE1A61" w:rsidR="009A193C" w:rsidRDefault="002D59D5" w:rsidP="00617F9F">
      <w:pPr>
        <w:pStyle w:val="SemEspaamento"/>
        <w:jc w:val="center"/>
        <w:rPr>
          <w:rFonts w:ascii="Arial" w:hAnsi="Arial" w:cs="Arial"/>
          <w:b/>
          <w:sz w:val="24"/>
        </w:rPr>
      </w:pPr>
      <w:r>
        <w:rPr>
          <w:rFonts w:ascii="Arial" w:hAnsi="Arial" w:cs="Arial"/>
          <w:b/>
          <w:sz w:val="24"/>
        </w:rPr>
        <w:lastRenderedPageBreak/>
        <w:t>VICTOR HUGO DA CUNHA FERRAZ</w:t>
      </w:r>
    </w:p>
    <w:p w14:paraId="511EFCEF" w14:textId="77777777" w:rsidR="009A193C" w:rsidRDefault="009A193C" w:rsidP="00617F9F">
      <w:pPr>
        <w:pStyle w:val="SemEspaamento"/>
        <w:jc w:val="center"/>
        <w:rPr>
          <w:rFonts w:ascii="Arial" w:hAnsi="Arial" w:cs="Arial"/>
          <w:b/>
          <w:sz w:val="24"/>
        </w:rPr>
      </w:pPr>
    </w:p>
    <w:p w14:paraId="2CDA3BE9" w14:textId="77777777" w:rsidR="009A193C" w:rsidRDefault="009A193C" w:rsidP="00617F9F">
      <w:pPr>
        <w:pStyle w:val="SemEspaamento"/>
        <w:jc w:val="center"/>
        <w:rPr>
          <w:rFonts w:ascii="Arial" w:hAnsi="Arial" w:cs="Arial"/>
          <w:b/>
          <w:sz w:val="24"/>
        </w:rPr>
      </w:pPr>
    </w:p>
    <w:p w14:paraId="4B392060" w14:textId="77777777" w:rsidR="009A193C" w:rsidRDefault="009A193C" w:rsidP="00617F9F">
      <w:pPr>
        <w:pStyle w:val="SemEspaamento"/>
        <w:jc w:val="center"/>
        <w:rPr>
          <w:rFonts w:ascii="Arial" w:hAnsi="Arial" w:cs="Arial"/>
          <w:b/>
          <w:sz w:val="24"/>
        </w:rPr>
      </w:pPr>
    </w:p>
    <w:p w14:paraId="699BEEB2" w14:textId="77777777" w:rsidR="009A193C" w:rsidRDefault="009A193C" w:rsidP="00617F9F">
      <w:pPr>
        <w:pStyle w:val="SemEspaamento"/>
        <w:jc w:val="center"/>
        <w:rPr>
          <w:rFonts w:ascii="Arial" w:hAnsi="Arial" w:cs="Arial"/>
          <w:b/>
          <w:sz w:val="24"/>
        </w:rPr>
      </w:pPr>
    </w:p>
    <w:p w14:paraId="1E210B1E" w14:textId="77777777" w:rsidR="009A193C" w:rsidRDefault="009A193C" w:rsidP="00617F9F">
      <w:pPr>
        <w:pStyle w:val="SemEspaamento"/>
        <w:jc w:val="center"/>
        <w:rPr>
          <w:rFonts w:ascii="Arial" w:hAnsi="Arial" w:cs="Arial"/>
          <w:b/>
          <w:sz w:val="24"/>
        </w:rPr>
      </w:pPr>
    </w:p>
    <w:p w14:paraId="74B43950" w14:textId="77777777" w:rsidR="009A193C" w:rsidRDefault="009A193C" w:rsidP="00617F9F">
      <w:pPr>
        <w:pStyle w:val="SemEspaamento"/>
        <w:jc w:val="center"/>
        <w:rPr>
          <w:rFonts w:ascii="Arial" w:hAnsi="Arial" w:cs="Arial"/>
          <w:b/>
          <w:sz w:val="24"/>
        </w:rPr>
      </w:pPr>
    </w:p>
    <w:p w14:paraId="4107B3D7" w14:textId="77777777" w:rsidR="009A193C" w:rsidRDefault="009A193C" w:rsidP="00617F9F">
      <w:pPr>
        <w:pStyle w:val="SemEspaamento"/>
        <w:jc w:val="center"/>
        <w:rPr>
          <w:rFonts w:ascii="Arial" w:hAnsi="Arial" w:cs="Arial"/>
          <w:b/>
          <w:sz w:val="24"/>
        </w:rPr>
      </w:pPr>
    </w:p>
    <w:p w14:paraId="5F8B09A8" w14:textId="77777777" w:rsidR="009A193C" w:rsidRDefault="009A193C" w:rsidP="00617F9F">
      <w:pPr>
        <w:pStyle w:val="SemEspaamento"/>
        <w:jc w:val="center"/>
        <w:rPr>
          <w:rFonts w:ascii="Arial" w:hAnsi="Arial" w:cs="Arial"/>
          <w:b/>
          <w:sz w:val="24"/>
        </w:rPr>
      </w:pPr>
    </w:p>
    <w:p w14:paraId="73FE67F7" w14:textId="77777777" w:rsidR="009A193C" w:rsidRDefault="009A193C" w:rsidP="00617F9F">
      <w:pPr>
        <w:pStyle w:val="SemEspaamento"/>
        <w:jc w:val="center"/>
        <w:rPr>
          <w:rFonts w:ascii="Arial" w:hAnsi="Arial" w:cs="Arial"/>
          <w:b/>
          <w:sz w:val="24"/>
        </w:rPr>
      </w:pPr>
    </w:p>
    <w:p w14:paraId="01E76B31" w14:textId="77777777" w:rsidR="009A193C" w:rsidRDefault="009A193C" w:rsidP="00617F9F">
      <w:pPr>
        <w:pStyle w:val="SemEspaamento"/>
        <w:jc w:val="center"/>
        <w:rPr>
          <w:rFonts w:ascii="Arial" w:hAnsi="Arial" w:cs="Arial"/>
          <w:b/>
          <w:sz w:val="24"/>
        </w:rPr>
      </w:pPr>
    </w:p>
    <w:p w14:paraId="5697CDC3" w14:textId="77777777" w:rsidR="00750BF1" w:rsidRDefault="004470A5" w:rsidP="00617F9F">
      <w:pPr>
        <w:pStyle w:val="SemEspaamento"/>
        <w:jc w:val="center"/>
        <w:rPr>
          <w:rFonts w:ascii="Arial" w:hAnsi="Arial" w:cs="Arial"/>
          <w:b/>
          <w:sz w:val="24"/>
        </w:rPr>
      </w:pPr>
      <w:r w:rsidRPr="004470A5">
        <w:rPr>
          <w:rFonts w:ascii="Arial" w:hAnsi="Arial" w:cs="Arial"/>
          <w:b/>
          <w:sz w:val="24"/>
        </w:rPr>
        <w:t xml:space="preserve">DIREITO SUCESSÓRIO APLICADO A BENS DIGITAIS ADQUIRIDOS POR MEIO DE JOGOS VIRTUAIS </w:t>
      </w:r>
    </w:p>
    <w:p w14:paraId="4C9FEEBF" w14:textId="46CAC50B" w:rsidR="001D2EF7" w:rsidRDefault="00750BF1" w:rsidP="00617F9F">
      <w:pPr>
        <w:pStyle w:val="SemEspaamento"/>
        <w:jc w:val="center"/>
        <w:rPr>
          <w:rFonts w:ascii="Arial" w:hAnsi="Arial" w:cs="Arial"/>
          <w:b/>
          <w:sz w:val="24"/>
        </w:rPr>
      </w:pPr>
      <w:r w:rsidRPr="004470A5">
        <w:rPr>
          <w:rFonts w:ascii="Arial" w:hAnsi="Arial" w:cs="Arial"/>
          <w:b/>
          <w:sz w:val="24"/>
        </w:rPr>
        <w:t xml:space="preserve">Uma </w:t>
      </w:r>
      <w:r>
        <w:rPr>
          <w:rFonts w:ascii="Arial" w:hAnsi="Arial" w:cs="Arial"/>
          <w:b/>
          <w:sz w:val="24"/>
        </w:rPr>
        <w:t>B</w:t>
      </w:r>
      <w:r w:rsidRPr="004470A5">
        <w:rPr>
          <w:rFonts w:ascii="Arial" w:hAnsi="Arial" w:cs="Arial"/>
          <w:b/>
          <w:sz w:val="24"/>
        </w:rPr>
        <w:t xml:space="preserve">usca por </w:t>
      </w:r>
      <w:r>
        <w:rPr>
          <w:rFonts w:ascii="Arial" w:hAnsi="Arial" w:cs="Arial"/>
          <w:b/>
          <w:sz w:val="24"/>
        </w:rPr>
        <w:t>S</w:t>
      </w:r>
      <w:r w:rsidRPr="004470A5">
        <w:rPr>
          <w:rFonts w:ascii="Arial" w:hAnsi="Arial" w:cs="Arial"/>
          <w:b/>
          <w:sz w:val="24"/>
        </w:rPr>
        <w:t xml:space="preserve">oluções </w:t>
      </w:r>
      <w:r>
        <w:rPr>
          <w:rFonts w:ascii="Arial" w:hAnsi="Arial" w:cs="Arial"/>
          <w:b/>
          <w:sz w:val="24"/>
        </w:rPr>
        <w:t>J</w:t>
      </w:r>
      <w:r w:rsidRPr="004470A5">
        <w:rPr>
          <w:rFonts w:ascii="Arial" w:hAnsi="Arial" w:cs="Arial"/>
          <w:b/>
          <w:sz w:val="24"/>
        </w:rPr>
        <w:t xml:space="preserve">urídicas </w:t>
      </w:r>
      <w:r>
        <w:rPr>
          <w:rFonts w:ascii="Arial" w:hAnsi="Arial" w:cs="Arial"/>
          <w:b/>
          <w:sz w:val="24"/>
        </w:rPr>
        <w:t>M</w:t>
      </w:r>
      <w:r w:rsidRPr="004470A5">
        <w:rPr>
          <w:rFonts w:ascii="Arial" w:hAnsi="Arial" w:cs="Arial"/>
          <w:b/>
          <w:sz w:val="24"/>
        </w:rPr>
        <w:t xml:space="preserve">ediante o </w:t>
      </w:r>
      <w:r>
        <w:rPr>
          <w:rFonts w:ascii="Arial" w:hAnsi="Arial" w:cs="Arial"/>
          <w:b/>
          <w:sz w:val="24"/>
        </w:rPr>
        <w:t>S</w:t>
      </w:r>
      <w:r w:rsidRPr="004470A5">
        <w:rPr>
          <w:rFonts w:ascii="Arial" w:hAnsi="Arial" w:cs="Arial"/>
          <w:b/>
          <w:sz w:val="24"/>
        </w:rPr>
        <w:t xml:space="preserve">ilencio da </w:t>
      </w:r>
      <w:r>
        <w:rPr>
          <w:rFonts w:ascii="Arial" w:hAnsi="Arial" w:cs="Arial"/>
          <w:b/>
          <w:sz w:val="24"/>
        </w:rPr>
        <w:t>L</w:t>
      </w:r>
      <w:r w:rsidRPr="004470A5">
        <w:rPr>
          <w:rFonts w:ascii="Arial" w:hAnsi="Arial" w:cs="Arial"/>
          <w:b/>
          <w:sz w:val="24"/>
        </w:rPr>
        <w:t>ei</w:t>
      </w:r>
    </w:p>
    <w:p w14:paraId="2E96F705" w14:textId="77777777" w:rsidR="001D2EF7" w:rsidRDefault="001D2EF7" w:rsidP="00617F9F">
      <w:pPr>
        <w:pStyle w:val="SemEspaamento"/>
        <w:jc w:val="center"/>
        <w:rPr>
          <w:rFonts w:ascii="Arial" w:hAnsi="Arial" w:cs="Arial"/>
          <w:b/>
          <w:sz w:val="24"/>
        </w:rPr>
      </w:pPr>
    </w:p>
    <w:p w14:paraId="708F484A" w14:textId="77777777" w:rsidR="001D2EF7" w:rsidRDefault="001D2EF7" w:rsidP="00617F9F">
      <w:pPr>
        <w:pStyle w:val="SemEspaamento"/>
        <w:jc w:val="center"/>
        <w:rPr>
          <w:rFonts w:ascii="Arial" w:hAnsi="Arial" w:cs="Arial"/>
          <w:b/>
          <w:sz w:val="24"/>
        </w:rPr>
      </w:pPr>
    </w:p>
    <w:p w14:paraId="43D5380B" w14:textId="77777777" w:rsidR="001D2EF7" w:rsidRDefault="001D2EF7" w:rsidP="00617F9F">
      <w:pPr>
        <w:pStyle w:val="SemEspaamento"/>
        <w:jc w:val="center"/>
        <w:rPr>
          <w:rFonts w:ascii="Arial" w:hAnsi="Arial" w:cs="Arial"/>
          <w:b/>
          <w:sz w:val="24"/>
        </w:rPr>
      </w:pPr>
    </w:p>
    <w:p w14:paraId="65D3CCE5" w14:textId="77777777" w:rsidR="001D2EF7" w:rsidRDefault="001D2EF7" w:rsidP="00617F9F">
      <w:pPr>
        <w:pStyle w:val="SemEspaamento"/>
        <w:jc w:val="center"/>
        <w:rPr>
          <w:rFonts w:ascii="Arial" w:hAnsi="Arial" w:cs="Arial"/>
          <w:b/>
          <w:sz w:val="24"/>
        </w:rPr>
      </w:pPr>
    </w:p>
    <w:p w14:paraId="0968514D" w14:textId="77777777" w:rsidR="001D2EF7" w:rsidRDefault="001D2EF7" w:rsidP="00617F9F">
      <w:pPr>
        <w:pStyle w:val="SemEspaamento"/>
        <w:jc w:val="center"/>
        <w:rPr>
          <w:rFonts w:ascii="Arial" w:hAnsi="Arial" w:cs="Arial"/>
          <w:b/>
          <w:sz w:val="24"/>
        </w:rPr>
      </w:pPr>
    </w:p>
    <w:p w14:paraId="02039DDD" w14:textId="77777777" w:rsidR="001D2EF7" w:rsidRDefault="001D2EF7" w:rsidP="00617F9F">
      <w:pPr>
        <w:pStyle w:val="SemEspaamento"/>
        <w:jc w:val="center"/>
        <w:rPr>
          <w:rFonts w:ascii="Arial" w:hAnsi="Arial" w:cs="Arial"/>
          <w:b/>
          <w:sz w:val="24"/>
        </w:rPr>
      </w:pPr>
    </w:p>
    <w:p w14:paraId="5FCBE52D" w14:textId="77777777" w:rsidR="001D2EF7" w:rsidRDefault="001D2EF7" w:rsidP="00617F9F">
      <w:pPr>
        <w:pStyle w:val="SemEspaamento"/>
        <w:jc w:val="center"/>
        <w:rPr>
          <w:rFonts w:ascii="Arial" w:hAnsi="Arial" w:cs="Arial"/>
          <w:b/>
          <w:sz w:val="24"/>
        </w:rPr>
      </w:pPr>
    </w:p>
    <w:p w14:paraId="2C23CA8A" w14:textId="77777777" w:rsidR="001D2EF7" w:rsidRDefault="001D2EF7" w:rsidP="001D2EF7">
      <w:pPr>
        <w:pStyle w:val="SemEspaamento"/>
        <w:ind w:left="3969"/>
        <w:jc w:val="both"/>
        <w:rPr>
          <w:rFonts w:ascii="Arial" w:hAnsi="Arial" w:cs="Arial"/>
          <w:sz w:val="24"/>
        </w:rPr>
      </w:pPr>
      <w:r>
        <w:rPr>
          <w:rFonts w:ascii="Arial" w:hAnsi="Arial" w:cs="Arial"/>
          <w:sz w:val="24"/>
        </w:rPr>
        <w:t>Trabalho de conclusão de curso apresentado à Faculdade Santo Antônio de Pádua como requisito parcial para obtenção do grau de Bacharel em Direito.</w:t>
      </w:r>
    </w:p>
    <w:p w14:paraId="741DDCC8" w14:textId="77777777" w:rsidR="001D2EF7" w:rsidRDefault="001D2EF7" w:rsidP="001D2EF7">
      <w:pPr>
        <w:pStyle w:val="SemEspaamento"/>
        <w:ind w:left="3969"/>
        <w:jc w:val="both"/>
        <w:rPr>
          <w:rFonts w:ascii="Arial" w:hAnsi="Arial" w:cs="Arial"/>
          <w:sz w:val="24"/>
        </w:rPr>
      </w:pPr>
    </w:p>
    <w:p w14:paraId="20BC191B" w14:textId="6D329DE5" w:rsidR="00760089" w:rsidRDefault="001D2EF7" w:rsidP="001D2EF7">
      <w:pPr>
        <w:pStyle w:val="SemEspaamento"/>
        <w:ind w:left="3969"/>
        <w:jc w:val="both"/>
        <w:rPr>
          <w:rFonts w:ascii="Arial" w:hAnsi="Arial" w:cs="Arial"/>
          <w:sz w:val="24"/>
        </w:rPr>
      </w:pPr>
      <w:r>
        <w:rPr>
          <w:rFonts w:ascii="Arial" w:hAnsi="Arial" w:cs="Arial"/>
          <w:sz w:val="24"/>
        </w:rPr>
        <w:t xml:space="preserve">Orientador: </w:t>
      </w:r>
      <w:r w:rsidR="00977FFC">
        <w:rPr>
          <w:rFonts w:ascii="Arial" w:hAnsi="Arial" w:cs="Arial"/>
          <w:sz w:val="24"/>
        </w:rPr>
        <w:t>Carlos Alberto de Souza Silva</w:t>
      </w:r>
    </w:p>
    <w:p w14:paraId="7FDF4E7B" w14:textId="77777777" w:rsidR="00760089" w:rsidRDefault="00760089">
      <w:pPr>
        <w:rPr>
          <w:rFonts w:ascii="Arial" w:hAnsi="Arial" w:cs="Arial"/>
          <w:sz w:val="24"/>
        </w:rPr>
      </w:pPr>
      <w:r>
        <w:rPr>
          <w:rFonts w:ascii="Arial" w:hAnsi="Arial" w:cs="Arial"/>
          <w:sz w:val="24"/>
        </w:rPr>
        <w:br w:type="page"/>
      </w:r>
    </w:p>
    <w:p w14:paraId="61ADCA85" w14:textId="63D9E11C" w:rsidR="00760089" w:rsidRPr="00556B19" w:rsidRDefault="002D59D5" w:rsidP="00760089">
      <w:pPr>
        <w:pStyle w:val="SemEspaamento"/>
        <w:jc w:val="center"/>
        <w:rPr>
          <w:rFonts w:ascii="Arial" w:hAnsi="Arial" w:cs="Arial"/>
          <w:b/>
          <w:sz w:val="24"/>
          <w:szCs w:val="24"/>
        </w:rPr>
      </w:pPr>
      <w:r>
        <w:rPr>
          <w:rFonts w:ascii="Arial" w:hAnsi="Arial" w:cs="Arial"/>
          <w:b/>
          <w:sz w:val="24"/>
          <w:szCs w:val="24"/>
        </w:rPr>
        <w:lastRenderedPageBreak/>
        <w:t>VICTOR HUGO DA CUNHA FERRAZ</w:t>
      </w:r>
    </w:p>
    <w:p w14:paraId="633F4D72" w14:textId="77777777" w:rsidR="00760089" w:rsidRPr="00556B19" w:rsidRDefault="00760089" w:rsidP="00760089">
      <w:pPr>
        <w:pStyle w:val="SemEspaamento"/>
        <w:jc w:val="center"/>
        <w:rPr>
          <w:rFonts w:ascii="Arial" w:hAnsi="Arial" w:cs="Arial"/>
          <w:b/>
          <w:sz w:val="24"/>
          <w:szCs w:val="24"/>
        </w:rPr>
      </w:pPr>
    </w:p>
    <w:p w14:paraId="0E8AF54B" w14:textId="77777777" w:rsidR="00760089" w:rsidRPr="00556B19" w:rsidRDefault="00760089" w:rsidP="00760089">
      <w:pPr>
        <w:pStyle w:val="SemEspaamento"/>
        <w:jc w:val="center"/>
        <w:rPr>
          <w:rFonts w:ascii="Arial" w:hAnsi="Arial" w:cs="Arial"/>
          <w:b/>
          <w:sz w:val="24"/>
          <w:szCs w:val="24"/>
        </w:rPr>
      </w:pPr>
    </w:p>
    <w:p w14:paraId="03F100C9" w14:textId="77777777" w:rsidR="00760089" w:rsidRPr="00556B19" w:rsidRDefault="00760089" w:rsidP="00760089">
      <w:pPr>
        <w:pStyle w:val="SemEspaamento"/>
        <w:jc w:val="center"/>
        <w:rPr>
          <w:rFonts w:ascii="Arial" w:hAnsi="Arial" w:cs="Arial"/>
          <w:b/>
          <w:sz w:val="24"/>
          <w:szCs w:val="24"/>
        </w:rPr>
      </w:pPr>
    </w:p>
    <w:p w14:paraId="4FB7DDE2" w14:textId="77777777" w:rsidR="00760089" w:rsidRPr="00556B19" w:rsidRDefault="00760089" w:rsidP="00760089">
      <w:pPr>
        <w:pStyle w:val="SemEspaamento"/>
        <w:jc w:val="center"/>
        <w:rPr>
          <w:rFonts w:ascii="Arial" w:hAnsi="Arial" w:cs="Arial"/>
          <w:b/>
          <w:sz w:val="24"/>
          <w:szCs w:val="24"/>
        </w:rPr>
      </w:pPr>
    </w:p>
    <w:p w14:paraId="5BC81026" w14:textId="77777777" w:rsidR="00760089" w:rsidRPr="00556B19" w:rsidRDefault="00760089" w:rsidP="00760089">
      <w:pPr>
        <w:pStyle w:val="SemEspaamento"/>
        <w:jc w:val="center"/>
        <w:rPr>
          <w:rFonts w:ascii="Arial" w:hAnsi="Arial" w:cs="Arial"/>
          <w:b/>
          <w:sz w:val="24"/>
          <w:szCs w:val="24"/>
        </w:rPr>
      </w:pPr>
    </w:p>
    <w:p w14:paraId="252074F9" w14:textId="77777777" w:rsidR="00760089" w:rsidRPr="00556B19" w:rsidRDefault="00760089" w:rsidP="00760089">
      <w:pPr>
        <w:pStyle w:val="SemEspaamento"/>
        <w:jc w:val="center"/>
        <w:rPr>
          <w:rFonts w:ascii="Arial" w:hAnsi="Arial" w:cs="Arial"/>
          <w:b/>
          <w:sz w:val="24"/>
          <w:szCs w:val="24"/>
        </w:rPr>
      </w:pPr>
    </w:p>
    <w:p w14:paraId="50DFE5CE" w14:textId="77777777" w:rsidR="00750BF1" w:rsidRDefault="004470A5" w:rsidP="00760089">
      <w:pPr>
        <w:pStyle w:val="SemEspaamento"/>
        <w:jc w:val="center"/>
        <w:rPr>
          <w:rFonts w:ascii="Arial" w:hAnsi="Arial" w:cs="Arial"/>
          <w:b/>
          <w:sz w:val="24"/>
          <w:szCs w:val="24"/>
        </w:rPr>
      </w:pPr>
      <w:r w:rsidRPr="004470A5">
        <w:rPr>
          <w:rFonts w:ascii="Arial" w:hAnsi="Arial" w:cs="Arial"/>
          <w:b/>
          <w:sz w:val="24"/>
          <w:szCs w:val="24"/>
        </w:rPr>
        <w:t xml:space="preserve">DIREITO SUCESSÓRIO APLICADO A BENS DIGITAIS ADQUIRIDOS POR MEIO DE JOGOS VIRTUAIS </w:t>
      </w:r>
    </w:p>
    <w:p w14:paraId="7728D25B" w14:textId="27146AFF" w:rsidR="00760089" w:rsidRDefault="00750BF1" w:rsidP="00760089">
      <w:pPr>
        <w:pStyle w:val="SemEspaamento"/>
        <w:jc w:val="center"/>
        <w:rPr>
          <w:rFonts w:ascii="Arial" w:hAnsi="Arial" w:cs="Arial"/>
          <w:b/>
          <w:sz w:val="24"/>
          <w:szCs w:val="24"/>
        </w:rPr>
      </w:pPr>
      <w:r>
        <w:rPr>
          <w:rFonts w:ascii="Arial" w:hAnsi="Arial" w:cs="Arial"/>
          <w:b/>
          <w:sz w:val="24"/>
          <w:szCs w:val="24"/>
        </w:rPr>
        <w:t>U</w:t>
      </w:r>
      <w:r w:rsidRPr="004470A5">
        <w:rPr>
          <w:rFonts w:ascii="Arial" w:hAnsi="Arial" w:cs="Arial"/>
          <w:b/>
          <w:sz w:val="24"/>
          <w:szCs w:val="24"/>
        </w:rPr>
        <w:t xml:space="preserve">ma </w:t>
      </w:r>
      <w:r>
        <w:rPr>
          <w:rFonts w:ascii="Arial" w:hAnsi="Arial" w:cs="Arial"/>
          <w:b/>
          <w:sz w:val="24"/>
          <w:szCs w:val="24"/>
        </w:rPr>
        <w:t>B</w:t>
      </w:r>
      <w:r w:rsidRPr="004470A5">
        <w:rPr>
          <w:rFonts w:ascii="Arial" w:hAnsi="Arial" w:cs="Arial"/>
          <w:b/>
          <w:sz w:val="24"/>
          <w:szCs w:val="24"/>
        </w:rPr>
        <w:t xml:space="preserve">usca por </w:t>
      </w:r>
      <w:r>
        <w:rPr>
          <w:rFonts w:ascii="Arial" w:hAnsi="Arial" w:cs="Arial"/>
          <w:b/>
          <w:sz w:val="24"/>
          <w:szCs w:val="24"/>
        </w:rPr>
        <w:t>S</w:t>
      </w:r>
      <w:r w:rsidRPr="004470A5">
        <w:rPr>
          <w:rFonts w:ascii="Arial" w:hAnsi="Arial" w:cs="Arial"/>
          <w:b/>
          <w:sz w:val="24"/>
          <w:szCs w:val="24"/>
        </w:rPr>
        <w:t xml:space="preserve">oluções </w:t>
      </w:r>
      <w:r>
        <w:rPr>
          <w:rFonts w:ascii="Arial" w:hAnsi="Arial" w:cs="Arial"/>
          <w:b/>
          <w:sz w:val="24"/>
          <w:szCs w:val="24"/>
        </w:rPr>
        <w:t>J</w:t>
      </w:r>
      <w:r w:rsidRPr="004470A5">
        <w:rPr>
          <w:rFonts w:ascii="Arial" w:hAnsi="Arial" w:cs="Arial"/>
          <w:b/>
          <w:sz w:val="24"/>
          <w:szCs w:val="24"/>
        </w:rPr>
        <w:t xml:space="preserve">urídicas </w:t>
      </w:r>
      <w:r>
        <w:rPr>
          <w:rFonts w:ascii="Arial" w:hAnsi="Arial" w:cs="Arial"/>
          <w:b/>
          <w:sz w:val="24"/>
          <w:szCs w:val="24"/>
        </w:rPr>
        <w:t>M</w:t>
      </w:r>
      <w:r w:rsidRPr="004470A5">
        <w:rPr>
          <w:rFonts w:ascii="Arial" w:hAnsi="Arial" w:cs="Arial"/>
          <w:b/>
          <w:sz w:val="24"/>
          <w:szCs w:val="24"/>
        </w:rPr>
        <w:t xml:space="preserve">ediante o </w:t>
      </w:r>
      <w:r>
        <w:rPr>
          <w:rFonts w:ascii="Arial" w:hAnsi="Arial" w:cs="Arial"/>
          <w:b/>
          <w:sz w:val="24"/>
          <w:szCs w:val="24"/>
        </w:rPr>
        <w:t>S</w:t>
      </w:r>
      <w:r w:rsidRPr="004470A5">
        <w:rPr>
          <w:rFonts w:ascii="Arial" w:hAnsi="Arial" w:cs="Arial"/>
          <w:b/>
          <w:sz w:val="24"/>
          <w:szCs w:val="24"/>
        </w:rPr>
        <w:t xml:space="preserve">ilencio da </w:t>
      </w:r>
      <w:r>
        <w:rPr>
          <w:rFonts w:ascii="Arial" w:hAnsi="Arial" w:cs="Arial"/>
          <w:b/>
          <w:sz w:val="24"/>
          <w:szCs w:val="24"/>
        </w:rPr>
        <w:t>L</w:t>
      </w:r>
      <w:r w:rsidRPr="004470A5">
        <w:rPr>
          <w:rFonts w:ascii="Arial" w:hAnsi="Arial" w:cs="Arial"/>
          <w:b/>
          <w:sz w:val="24"/>
          <w:szCs w:val="24"/>
        </w:rPr>
        <w:t xml:space="preserve">ei </w:t>
      </w:r>
    </w:p>
    <w:p w14:paraId="741ADE1F" w14:textId="77777777" w:rsidR="00760089" w:rsidRDefault="00760089" w:rsidP="00760089">
      <w:pPr>
        <w:pStyle w:val="SemEspaamento"/>
        <w:jc w:val="center"/>
        <w:rPr>
          <w:rFonts w:ascii="Arial" w:hAnsi="Arial" w:cs="Arial"/>
          <w:b/>
          <w:sz w:val="24"/>
          <w:szCs w:val="24"/>
        </w:rPr>
      </w:pPr>
    </w:p>
    <w:p w14:paraId="45C84F36" w14:textId="77777777" w:rsidR="00760089" w:rsidRDefault="00760089" w:rsidP="00760089">
      <w:pPr>
        <w:pStyle w:val="SemEspaamento"/>
        <w:jc w:val="center"/>
        <w:rPr>
          <w:rFonts w:ascii="Arial" w:hAnsi="Arial" w:cs="Arial"/>
          <w:b/>
          <w:sz w:val="24"/>
          <w:szCs w:val="24"/>
        </w:rPr>
      </w:pPr>
    </w:p>
    <w:p w14:paraId="30939F83" w14:textId="77777777" w:rsidR="00760089" w:rsidRDefault="00760089" w:rsidP="00760089">
      <w:pPr>
        <w:pStyle w:val="SemEspaamento"/>
        <w:jc w:val="center"/>
        <w:rPr>
          <w:rFonts w:ascii="Arial" w:hAnsi="Arial" w:cs="Arial"/>
          <w:b/>
          <w:sz w:val="24"/>
          <w:szCs w:val="24"/>
        </w:rPr>
      </w:pPr>
    </w:p>
    <w:p w14:paraId="2A5B36B7" w14:textId="77777777" w:rsidR="00760089" w:rsidRDefault="00760089" w:rsidP="00760089">
      <w:pPr>
        <w:pStyle w:val="SemEspaamento"/>
        <w:jc w:val="center"/>
        <w:rPr>
          <w:rFonts w:ascii="Arial" w:hAnsi="Arial" w:cs="Arial"/>
          <w:b/>
          <w:sz w:val="24"/>
          <w:szCs w:val="24"/>
        </w:rPr>
      </w:pPr>
    </w:p>
    <w:p w14:paraId="084EC0F5" w14:textId="77777777" w:rsidR="00760089" w:rsidRDefault="00760089" w:rsidP="00760089">
      <w:pPr>
        <w:pStyle w:val="SemEspaamento"/>
        <w:jc w:val="center"/>
        <w:rPr>
          <w:rFonts w:ascii="Arial" w:hAnsi="Arial" w:cs="Arial"/>
          <w:b/>
          <w:sz w:val="24"/>
          <w:szCs w:val="24"/>
        </w:rPr>
      </w:pPr>
    </w:p>
    <w:p w14:paraId="504D2C81" w14:textId="77777777" w:rsidR="00760089" w:rsidRDefault="00760089" w:rsidP="00760089">
      <w:pPr>
        <w:pStyle w:val="SemEspaamento"/>
        <w:ind w:left="3969"/>
        <w:jc w:val="both"/>
        <w:rPr>
          <w:rFonts w:ascii="Arial" w:hAnsi="Arial" w:cs="Arial"/>
          <w:sz w:val="24"/>
          <w:szCs w:val="24"/>
        </w:rPr>
      </w:pPr>
      <w:r>
        <w:rPr>
          <w:rFonts w:ascii="Arial" w:hAnsi="Arial" w:cs="Arial"/>
          <w:sz w:val="24"/>
          <w:szCs w:val="24"/>
        </w:rPr>
        <w:t>Trabalho de conclusão de curso apresentado à Faculdade Santo Antônio de Pádua como requisito parcial para obtenção do grau de Bacharel em Direito</w:t>
      </w:r>
    </w:p>
    <w:p w14:paraId="3BB11EDD" w14:textId="77777777" w:rsidR="00760089" w:rsidRDefault="00760089" w:rsidP="00760089">
      <w:pPr>
        <w:pStyle w:val="SemEspaamento"/>
        <w:jc w:val="both"/>
        <w:rPr>
          <w:rFonts w:ascii="Arial" w:hAnsi="Arial" w:cs="Arial"/>
          <w:sz w:val="24"/>
          <w:szCs w:val="24"/>
        </w:rPr>
      </w:pPr>
    </w:p>
    <w:p w14:paraId="14F9E180" w14:textId="77777777" w:rsidR="00760089" w:rsidRDefault="00760089" w:rsidP="00760089">
      <w:pPr>
        <w:pStyle w:val="SemEspaamento"/>
        <w:jc w:val="both"/>
        <w:rPr>
          <w:rFonts w:ascii="Arial" w:hAnsi="Arial" w:cs="Arial"/>
          <w:sz w:val="24"/>
          <w:szCs w:val="24"/>
        </w:rPr>
      </w:pPr>
    </w:p>
    <w:p w14:paraId="514C9D7A" w14:textId="77777777" w:rsidR="00760089" w:rsidRDefault="00760089" w:rsidP="00760089">
      <w:pPr>
        <w:pStyle w:val="SemEspaamento"/>
        <w:jc w:val="both"/>
        <w:rPr>
          <w:rFonts w:ascii="Arial" w:hAnsi="Arial" w:cs="Arial"/>
          <w:sz w:val="24"/>
          <w:szCs w:val="24"/>
        </w:rPr>
      </w:pPr>
    </w:p>
    <w:p w14:paraId="03423115" w14:textId="77777777" w:rsidR="00760089" w:rsidRDefault="00760089" w:rsidP="00760089">
      <w:pPr>
        <w:pStyle w:val="SemEspaamento"/>
        <w:jc w:val="both"/>
        <w:rPr>
          <w:rFonts w:ascii="Arial" w:hAnsi="Arial" w:cs="Arial"/>
          <w:sz w:val="24"/>
          <w:szCs w:val="24"/>
        </w:rPr>
      </w:pPr>
    </w:p>
    <w:p w14:paraId="1D61AB5A" w14:textId="77777777" w:rsidR="00760089" w:rsidRDefault="00760089" w:rsidP="00760089">
      <w:pPr>
        <w:pStyle w:val="SemEspaamento"/>
        <w:jc w:val="both"/>
        <w:rPr>
          <w:rFonts w:ascii="Arial" w:hAnsi="Arial" w:cs="Arial"/>
          <w:sz w:val="24"/>
          <w:szCs w:val="24"/>
        </w:rPr>
      </w:pPr>
      <w:r>
        <w:rPr>
          <w:rFonts w:ascii="Arial" w:hAnsi="Arial" w:cs="Arial"/>
          <w:sz w:val="24"/>
          <w:szCs w:val="24"/>
        </w:rPr>
        <w:t>Aprovado em _____/_____/________</w:t>
      </w:r>
    </w:p>
    <w:p w14:paraId="46F7626E" w14:textId="77777777" w:rsidR="00760089" w:rsidRDefault="00760089" w:rsidP="00760089">
      <w:pPr>
        <w:pStyle w:val="SemEspaamento"/>
        <w:jc w:val="both"/>
        <w:rPr>
          <w:rFonts w:ascii="Arial" w:hAnsi="Arial" w:cs="Arial"/>
          <w:sz w:val="24"/>
          <w:szCs w:val="24"/>
        </w:rPr>
      </w:pPr>
    </w:p>
    <w:p w14:paraId="1B87F26D" w14:textId="77777777" w:rsidR="00760089" w:rsidRDefault="00760089" w:rsidP="00760089">
      <w:pPr>
        <w:pStyle w:val="SemEspaamento"/>
        <w:jc w:val="both"/>
        <w:rPr>
          <w:rFonts w:ascii="Arial" w:hAnsi="Arial" w:cs="Arial"/>
          <w:sz w:val="24"/>
          <w:szCs w:val="24"/>
        </w:rPr>
      </w:pPr>
    </w:p>
    <w:p w14:paraId="496BF89E" w14:textId="77777777" w:rsidR="00760089" w:rsidRDefault="00760089" w:rsidP="00760089">
      <w:pPr>
        <w:pStyle w:val="SemEspaamento"/>
        <w:jc w:val="center"/>
        <w:rPr>
          <w:rFonts w:ascii="Arial" w:hAnsi="Arial" w:cs="Arial"/>
          <w:sz w:val="24"/>
          <w:szCs w:val="24"/>
        </w:rPr>
      </w:pPr>
      <w:r>
        <w:rPr>
          <w:rFonts w:ascii="Arial" w:hAnsi="Arial" w:cs="Arial"/>
          <w:sz w:val="24"/>
          <w:szCs w:val="24"/>
        </w:rPr>
        <w:t>BANCA EXAMINADORA</w:t>
      </w:r>
    </w:p>
    <w:p w14:paraId="4E2DA801" w14:textId="77777777" w:rsidR="00760089" w:rsidRDefault="00760089" w:rsidP="00760089">
      <w:pPr>
        <w:pStyle w:val="SemEspaamento"/>
        <w:jc w:val="center"/>
        <w:rPr>
          <w:rFonts w:ascii="Arial" w:hAnsi="Arial" w:cs="Arial"/>
          <w:sz w:val="24"/>
          <w:szCs w:val="24"/>
        </w:rPr>
      </w:pPr>
    </w:p>
    <w:p w14:paraId="489309B3" w14:textId="77777777" w:rsidR="00760089" w:rsidRDefault="00760089" w:rsidP="00760089">
      <w:pPr>
        <w:pStyle w:val="SemEspaamento"/>
        <w:jc w:val="center"/>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60089" w14:paraId="1EA0A784" w14:textId="77777777" w:rsidTr="00760089">
        <w:tc>
          <w:tcPr>
            <w:tcW w:w="9061" w:type="dxa"/>
            <w:tcBorders>
              <w:top w:val="nil"/>
              <w:left w:val="nil"/>
              <w:bottom w:val="single" w:sz="4" w:space="0" w:color="auto"/>
              <w:right w:val="nil"/>
            </w:tcBorders>
          </w:tcPr>
          <w:p w14:paraId="4BE801FA" w14:textId="77777777" w:rsidR="00760089" w:rsidRDefault="00760089" w:rsidP="00760089">
            <w:pPr>
              <w:pStyle w:val="SemEspaamento"/>
              <w:jc w:val="center"/>
              <w:rPr>
                <w:rFonts w:ascii="Arial" w:hAnsi="Arial" w:cs="Arial"/>
                <w:sz w:val="24"/>
                <w:szCs w:val="24"/>
              </w:rPr>
            </w:pPr>
          </w:p>
        </w:tc>
      </w:tr>
    </w:tbl>
    <w:p w14:paraId="144748AD" w14:textId="6187217F" w:rsidR="00760089" w:rsidRDefault="00760089" w:rsidP="00760089">
      <w:pPr>
        <w:pStyle w:val="SemEspaamento"/>
        <w:jc w:val="center"/>
        <w:rPr>
          <w:rFonts w:ascii="Arial" w:hAnsi="Arial" w:cs="Arial"/>
          <w:sz w:val="24"/>
          <w:szCs w:val="24"/>
        </w:rPr>
      </w:pPr>
      <w:r>
        <w:rPr>
          <w:rFonts w:ascii="Arial" w:hAnsi="Arial" w:cs="Arial"/>
          <w:sz w:val="24"/>
          <w:szCs w:val="24"/>
        </w:rPr>
        <w:t>Prof.</w:t>
      </w:r>
      <w:r w:rsidR="003B5A00">
        <w:rPr>
          <w:rFonts w:ascii="Arial" w:hAnsi="Arial" w:cs="Arial"/>
          <w:sz w:val="24"/>
          <w:szCs w:val="24"/>
        </w:rPr>
        <w:t xml:space="preserve"> Carlos Alberto de Souza Silva</w:t>
      </w:r>
      <w:r>
        <w:rPr>
          <w:rFonts w:ascii="Arial" w:hAnsi="Arial" w:cs="Arial"/>
          <w:sz w:val="24"/>
          <w:szCs w:val="24"/>
        </w:rPr>
        <w:t xml:space="preserve">, </w:t>
      </w:r>
      <w:r w:rsidR="00F70222">
        <w:rPr>
          <w:rFonts w:ascii="Arial" w:hAnsi="Arial" w:cs="Arial"/>
          <w:sz w:val="24"/>
          <w:szCs w:val="24"/>
        </w:rPr>
        <w:t>Mestre - FASAP</w:t>
      </w:r>
    </w:p>
    <w:p w14:paraId="0DBBC089" w14:textId="2100F506" w:rsidR="00760089" w:rsidRDefault="00760089" w:rsidP="00760089">
      <w:pPr>
        <w:pStyle w:val="SemEspaamento"/>
        <w:jc w:val="center"/>
        <w:rPr>
          <w:rFonts w:ascii="Arial" w:hAnsi="Arial" w:cs="Arial"/>
          <w:sz w:val="24"/>
          <w:szCs w:val="24"/>
        </w:rPr>
      </w:pPr>
      <w:r>
        <w:rPr>
          <w:rFonts w:ascii="Arial" w:hAnsi="Arial" w:cs="Arial"/>
          <w:sz w:val="24"/>
          <w:szCs w:val="24"/>
        </w:rPr>
        <w:t>Orientador</w:t>
      </w:r>
      <w:r w:rsidR="00977FFC">
        <w:rPr>
          <w:rFonts w:ascii="Arial" w:hAnsi="Arial" w:cs="Arial"/>
          <w:sz w:val="24"/>
          <w:szCs w:val="24"/>
        </w:rPr>
        <w:t xml:space="preserve"> </w:t>
      </w:r>
    </w:p>
    <w:p w14:paraId="76D5F745" w14:textId="77777777" w:rsidR="00760089" w:rsidRDefault="00760089" w:rsidP="00760089">
      <w:pPr>
        <w:pStyle w:val="SemEspaamento"/>
        <w:jc w:val="center"/>
        <w:rPr>
          <w:rFonts w:ascii="Arial" w:hAnsi="Arial" w:cs="Arial"/>
          <w:sz w:val="24"/>
          <w:szCs w:val="24"/>
        </w:rPr>
      </w:pPr>
    </w:p>
    <w:p w14:paraId="097C186B" w14:textId="77777777" w:rsidR="00760089" w:rsidRPr="00A503FA" w:rsidRDefault="00760089" w:rsidP="00760089">
      <w:pPr>
        <w:pStyle w:val="SemEspaamento"/>
        <w:jc w:val="center"/>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60089" w14:paraId="2EC7A0F5" w14:textId="77777777" w:rsidTr="00760089">
        <w:tc>
          <w:tcPr>
            <w:tcW w:w="9061" w:type="dxa"/>
            <w:tcBorders>
              <w:top w:val="nil"/>
              <w:left w:val="nil"/>
              <w:bottom w:val="single" w:sz="4" w:space="0" w:color="auto"/>
              <w:right w:val="nil"/>
            </w:tcBorders>
          </w:tcPr>
          <w:p w14:paraId="78C16835" w14:textId="77777777" w:rsidR="00760089" w:rsidRDefault="00760089" w:rsidP="00760089">
            <w:pPr>
              <w:pStyle w:val="SemEspaamento"/>
              <w:jc w:val="center"/>
              <w:rPr>
                <w:rFonts w:ascii="Arial" w:hAnsi="Arial" w:cs="Arial"/>
                <w:sz w:val="24"/>
                <w:szCs w:val="24"/>
              </w:rPr>
            </w:pPr>
          </w:p>
        </w:tc>
      </w:tr>
    </w:tbl>
    <w:p w14:paraId="3B769977" w14:textId="2D2B2B58" w:rsidR="00760089" w:rsidRDefault="00760089" w:rsidP="00760089">
      <w:pPr>
        <w:pStyle w:val="SemEspaamento"/>
        <w:jc w:val="center"/>
        <w:rPr>
          <w:rFonts w:ascii="Arial" w:hAnsi="Arial" w:cs="Arial"/>
          <w:sz w:val="24"/>
          <w:szCs w:val="24"/>
        </w:rPr>
      </w:pPr>
      <w:r>
        <w:rPr>
          <w:rFonts w:ascii="Arial" w:hAnsi="Arial" w:cs="Arial"/>
          <w:sz w:val="24"/>
          <w:szCs w:val="24"/>
        </w:rPr>
        <w:t>Prof.</w:t>
      </w:r>
      <w:r w:rsidR="003B5A00">
        <w:rPr>
          <w:rFonts w:ascii="Arial" w:hAnsi="Arial" w:cs="Arial"/>
          <w:sz w:val="24"/>
          <w:szCs w:val="24"/>
        </w:rPr>
        <w:t xml:space="preserve"> </w:t>
      </w:r>
      <w:proofErr w:type="spellStart"/>
      <w:r w:rsidR="003B5A00">
        <w:rPr>
          <w:rFonts w:ascii="Arial" w:hAnsi="Arial" w:cs="Arial"/>
          <w:sz w:val="24"/>
          <w:szCs w:val="24"/>
        </w:rPr>
        <w:t>Inessa</w:t>
      </w:r>
      <w:proofErr w:type="spellEnd"/>
      <w:r w:rsidR="003B5A00">
        <w:rPr>
          <w:rFonts w:ascii="Arial" w:hAnsi="Arial" w:cs="Arial"/>
          <w:sz w:val="24"/>
          <w:szCs w:val="24"/>
        </w:rPr>
        <w:t xml:space="preserve"> </w:t>
      </w:r>
      <w:proofErr w:type="spellStart"/>
      <w:r w:rsidR="003B5A00" w:rsidRPr="000239B6">
        <w:rPr>
          <w:rFonts w:ascii="Arial" w:hAnsi="Arial" w:cs="Arial"/>
          <w:sz w:val="24"/>
          <w:szCs w:val="24"/>
          <w:u w:val="single"/>
        </w:rPr>
        <w:t>Trocilo</w:t>
      </w:r>
      <w:proofErr w:type="spellEnd"/>
      <w:r w:rsidR="003B5A00">
        <w:rPr>
          <w:rFonts w:ascii="Arial" w:hAnsi="Arial" w:cs="Arial"/>
          <w:sz w:val="24"/>
          <w:szCs w:val="24"/>
        </w:rPr>
        <w:t xml:space="preserve"> Rodrigues</w:t>
      </w:r>
      <w:r>
        <w:rPr>
          <w:rFonts w:ascii="Arial" w:hAnsi="Arial" w:cs="Arial"/>
          <w:sz w:val="24"/>
          <w:szCs w:val="24"/>
        </w:rPr>
        <w:t xml:space="preserve">, </w:t>
      </w:r>
      <w:r w:rsidR="00F70222">
        <w:rPr>
          <w:rFonts w:ascii="Arial" w:hAnsi="Arial" w:cs="Arial"/>
          <w:sz w:val="24"/>
          <w:szCs w:val="24"/>
        </w:rPr>
        <w:t>Mestr</w:t>
      </w:r>
      <w:r w:rsidR="00347F30">
        <w:rPr>
          <w:rFonts w:ascii="Arial" w:hAnsi="Arial" w:cs="Arial"/>
          <w:sz w:val="24"/>
          <w:szCs w:val="24"/>
        </w:rPr>
        <w:t>a</w:t>
      </w:r>
      <w:r w:rsidR="00F70222">
        <w:rPr>
          <w:rFonts w:ascii="Arial" w:hAnsi="Arial" w:cs="Arial"/>
          <w:sz w:val="24"/>
          <w:szCs w:val="24"/>
        </w:rPr>
        <w:t xml:space="preserve"> - FASAP</w:t>
      </w:r>
    </w:p>
    <w:p w14:paraId="4FEA487D" w14:textId="77777777" w:rsidR="00760089" w:rsidRDefault="00760089" w:rsidP="00760089">
      <w:pPr>
        <w:pStyle w:val="SemEspaamento"/>
        <w:jc w:val="center"/>
        <w:rPr>
          <w:rFonts w:ascii="Arial" w:hAnsi="Arial" w:cs="Arial"/>
          <w:sz w:val="24"/>
          <w:szCs w:val="24"/>
        </w:rPr>
      </w:pPr>
    </w:p>
    <w:p w14:paraId="69EBD094" w14:textId="77777777" w:rsidR="00760089" w:rsidRDefault="00760089" w:rsidP="00760089">
      <w:pPr>
        <w:pStyle w:val="SemEspaamento"/>
        <w:jc w:val="center"/>
        <w:rPr>
          <w:rFonts w:ascii="Arial" w:hAnsi="Arial" w:cs="Arial"/>
          <w:sz w:val="24"/>
          <w:szCs w:val="24"/>
        </w:rPr>
      </w:pPr>
    </w:p>
    <w:tbl>
      <w:tblPr>
        <w:tblStyle w:val="Tabelacomgrade"/>
        <w:tblW w:w="0" w:type="auto"/>
        <w:tblLook w:val="04A0" w:firstRow="1" w:lastRow="0" w:firstColumn="1" w:lastColumn="0" w:noHBand="0" w:noVBand="1"/>
      </w:tblPr>
      <w:tblGrid>
        <w:gridCol w:w="9061"/>
      </w:tblGrid>
      <w:tr w:rsidR="00760089" w14:paraId="205B1BEB" w14:textId="77777777" w:rsidTr="00760089">
        <w:tc>
          <w:tcPr>
            <w:tcW w:w="9061" w:type="dxa"/>
            <w:tcBorders>
              <w:top w:val="nil"/>
              <w:left w:val="nil"/>
              <w:bottom w:val="single" w:sz="4" w:space="0" w:color="auto"/>
              <w:right w:val="nil"/>
            </w:tcBorders>
          </w:tcPr>
          <w:p w14:paraId="16ADB08F" w14:textId="77777777" w:rsidR="00760089" w:rsidRDefault="00760089" w:rsidP="00760089">
            <w:pPr>
              <w:pStyle w:val="SemEspaamento"/>
              <w:jc w:val="center"/>
              <w:rPr>
                <w:rFonts w:ascii="Arial" w:hAnsi="Arial" w:cs="Arial"/>
                <w:sz w:val="24"/>
                <w:szCs w:val="24"/>
              </w:rPr>
            </w:pPr>
          </w:p>
        </w:tc>
      </w:tr>
    </w:tbl>
    <w:p w14:paraId="624AC229" w14:textId="15116FBF" w:rsidR="00760089" w:rsidRDefault="00760089" w:rsidP="00760089">
      <w:pPr>
        <w:pStyle w:val="SemEspaamento"/>
        <w:jc w:val="center"/>
        <w:rPr>
          <w:rFonts w:ascii="Arial" w:hAnsi="Arial" w:cs="Arial"/>
          <w:sz w:val="24"/>
          <w:szCs w:val="24"/>
        </w:rPr>
      </w:pPr>
      <w:r>
        <w:rPr>
          <w:rFonts w:ascii="Arial" w:hAnsi="Arial" w:cs="Arial"/>
          <w:sz w:val="24"/>
          <w:szCs w:val="24"/>
        </w:rPr>
        <w:t>Prof.</w:t>
      </w:r>
      <w:r w:rsidR="003B5A00">
        <w:rPr>
          <w:rFonts w:ascii="Arial" w:hAnsi="Arial" w:cs="Arial"/>
          <w:sz w:val="24"/>
          <w:szCs w:val="24"/>
        </w:rPr>
        <w:t xml:space="preserve"> Karine Bastos Silva</w:t>
      </w:r>
      <w:r>
        <w:rPr>
          <w:rFonts w:ascii="Arial" w:hAnsi="Arial" w:cs="Arial"/>
          <w:sz w:val="24"/>
          <w:szCs w:val="24"/>
        </w:rPr>
        <w:t xml:space="preserve">, </w:t>
      </w:r>
      <w:r w:rsidR="00F70222">
        <w:rPr>
          <w:rFonts w:ascii="Arial" w:hAnsi="Arial" w:cs="Arial"/>
          <w:sz w:val="24"/>
          <w:szCs w:val="24"/>
        </w:rPr>
        <w:t>Mestr</w:t>
      </w:r>
      <w:r w:rsidR="00347F30">
        <w:rPr>
          <w:rFonts w:ascii="Arial" w:hAnsi="Arial" w:cs="Arial"/>
          <w:sz w:val="24"/>
          <w:szCs w:val="24"/>
        </w:rPr>
        <w:t>a</w:t>
      </w:r>
      <w:r w:rsidR="00977FFC">
        <w:rPr>
          <w:rFonts w:ascii="Arial" w:hAnsi="Arial" w:cs="Arial"/>
          <w:sz w:val="24"/>
          <w:szCs w:val="24"/>
        </w:rPr>
        <w:t xml:space="preserve"> </w:t>
      </w:r>
      <w:r w:rsidR="00F70222">
        <w:rPr>
          <w:rFonts w:ascii="Arial" w:hAnsi="Arial" w:cs="Arial"/>
          <w:sz w:val="24"/>
          <w:szCs w:val="24"/>
        </w:rPr>
        <w:t>- FASAP</w:t>
      </w:r>
    </w:p>
    <w:p w14:paraId="52768B61" w14:textId="0E4E9A50" w:rsidR="002211FC" w:rsidRDefault="002211FC" w:rsidP="001D2EF7">
      <w:pPr>
        <w:pStyle w:val="SemEspaamento"/>
        <w:ind w:left="3969"/>
        <w:jc w:val="both"/>
        <w:rPr>
          <w:rFonts w:ascii="Arial" w:hAnsi="Arial" w:cs="Arial"/>
          <w:sz w:val="24"/>
        </w:rPr>
      </w:pPr>
    </w:p>
    <w:p w14:paraId="7882B7D1" w14:textId="7A748F02" w:rsidR="00760089" w:rsidRDefault="00760089" w:rsidP="001D2EF7">
      <w:pPr>
        <w:pStyle w:val="SemEspaamento"/>
        <w:ind w:left="3969"/>
        <w:jc w:val="both"/>
        <w:rPr>
          <w:rFonts w:ascii="Arial" w:hAnsi="Arial" w:cs="Arial"/>
          <w:sz w:val="24"/>
        </w:rPr>
      </w:pPr>
    </w:p>
    <w:p w14:paraId="73A3B1A4" w14:textId="77777777" w:rsidR="0060478A" w:rsidRDefault="0060478A" w:rsidP="001D2EF7">
      <w:pPr>
        <w:pStyle w:val="SemEspaamento"/>
        <w:ind w:left="3969"/>
        <w:jc w:val="both"/>
        <w:rPr>
          <w:rFonts w:ascii="Arial" w:hAnsi="Arial" w:cs="Arial"/>
          <w:sz w:val="24"/>
        </w:rPr>
        <w:sectPr w:rsidR="0060478A" w:rsidSect="00617F9F">
          <w:footerReference w:type="default" r:id="rId8"/>
          <w:pgSz w:w="11906" w:h="16838"/>
          <w:pgMar w:top="1701" w:right="1134" w:bottom="1134" w:left="1701" w:header="708" w:footer="840" w:gutter="0"/>
          <w:cols w:space="708"/>
          <w:docGrid w:linePitch="360"/>
        </w:sectPr>
      </w:pPr>
    </w:p>
    <w:p w14:paraId="649F3AE8" w14:textId="4E69F644" w:rsidR="00760089" w:rsidRPr="007D1FFD" w:rsidRDefault="0060478A" w:rsidP="0060478A">
      <w:pPr>
        <w:pStyle w:val="SemEspaamento"/>
        <w:ind w:left="3969"/>
        <w:jc w:val="right"/>
        <w:rPr>
          <w:rFonts w:ascii="Arial" w:hAnsi="Arial" w:cs="Arial"/>
          <w:color w:val="FFFFFF" w:themeColor="background1"/>
          <w:sz w:val="24"/>
        </w:rPr>
      </w:pPr>
      <w:r w:rsidRPr="007D1FFD">
        <w:rPr>
          <w:rFonts w:ascii="Arial" w:hAnsi="Arial" w:cs="Arial"/>
          <w:color w:val="FFFFFF" w:themeColor="background1"/>
          <w:sz w:val="24"/>
        </w:rPr>
        <w:lastRenderedPageBreak/>
        <w:t xml:space="preserve">Dedico </w:t>
      </w:r>
      <w:r w:rsidR="007D1FFD" w:rsidRPr="007D1FFD">
        <w:rPr>
          <w:rFonts w:ascii="Arial" w:hAnsi="Arial" w:cs="Arial"/>
          <w:color w:val="FFFFFF" w:themeColor="background1"/>
          <w:sz w:val="24"/>
        </w:rPr>
        <w:t xml:space="preserve">este trabalho </w:t>
      </w:r>
    </w:p>
    <w:p w14:paraId="0CCAB607" w14:textId="6DE7D7E0" w:rsidR="007D1FFD" w:rsidRPr="007D1FFD" w:rsidRDefault="007D1FFD" w:rsidP="0060478A">
      <w:pPr>
        <w:pStyle w:val="SemEspaamento"/>
        <w:ind w:left="3969"/>
        <w:jc w:val="right"/>
        <w:rPr>
          <w:rFonts w:ascii="Arial" w:hAnsi="Arial" w:cs="Arial"/>
          <w:color w:val="FFFFFF" w:themeColor="background1"/>
          <w:sz w:val="24"/>
        </w:rPr>
      </w:pPr>
      <w:r w:rsidRPr="007D1FFD">
        <w:rPr>
          <w:rFonts w:ascii="Arial" w:hAnsi="Arial" w:cs="Arial"/>
          <w:color w:val="FFFFFF" w:themeColor="background1"/>
          <w:sz w:val="24"/>
        </w:rPr>
        <w:t xml:space="preserve">A minha esposa Mariana </w:t>
      </w:r>
    </w:p>
    <w:p w14:paraId="59EB5F9D" w14:textId="77777777" w:rsidR="007D1FFD" w:rsidRDefault="007D1FFD" w:rsidP="0060478A">
      <w:pPr>
        <w:pStyle w:val="SemEspaamento"/>
        <w:ind w:left="3969"/>
        <w:jc w:val="right"/>
        <w:rPr>
          <w:rFonts w:ascii="Arial" w:hAnsi="Arial" w:cs="Arial"/>
          <w:color w:val="FFFFFF" w:themeColor="background1"/>
          <w:sz w:val="24"/>
        </w:rPr>
        <w:sectPr w:rsidR="007D1FFD" w:rsidSect="00617F9F">
          <w:footerReference w:type="default" r:id="rId9"/>
          <w:pgSz w:w="11906" w:h="16838"/>
          <w:pgMar w:top="1701" w:right="1134" w:bottom="1134" w:left="1701" w:header="708" w:footer="840" w:gutter="0"/>
          <w:cols w:space="708"/>
          <w:docGrid w:linePitch="360"/>
        </w:sectPr>
      </w:pPr>
      <w:r w:rsidRPr="007D1FFD">
        <w:rPr>
          <w:rFonts w:ascii="Arial" w:hAnsi="Arial" w:cs="Arial"/>
          <w:color w:val="FFFFFF" w:themeColor="background1"/>
          <w:sz w:val="24"/>
        </w:rPr>
        <w:t>e ao meu filho Victor Hugo</w:t>
      </w:r>
    </w:p>
    <w:p w14:paraId="404DE6A6" w14:textId="58538DFD" w:rsidR="007D1FFD" w:rsidRDefault="001125E9" w:rsidP="007D1FFD">
      <w:pPr>
        <w:pStyle w:val="SemEspaamento"/>
        <w:spacing w:line="360" w:lineRule="auto"/>
        <w:jc w:val="center"/>
        <w:rPr>
          <w:rFonts w:ascii="Arial" w:hAnsi="Arial" w:cs="Arial"/>
          <w:b/>
          <w:sz w:val="24"/>
        </w:rPr>
      </w:pPr>
      <w:r>
        <w:rPr>
          <w:rFonts w:ascii="Arial" w:hAnsi="Arial" w:cs="Arial"/>
          <w:b/>
          <w:sz w:val="24"/>
        </w:rPr>
        <w:lastRenderedPageBreak/>
        <w:t>AGRADE</w:t>
      </w:r>
      <w:r w:rsidR="007D1FFD" w:rsidRPr="007D1FFD">
        <w:rPr>
          <w:rFonts w:ascii="Arial" w:hAnsi="Arial" w:cs="Arial"/>
          <w:b/>
          <w:sz w:val="24"/>
        </w:rPr>
        <w:t>CIMENTOS</w:t>
      </w:r>
    </w:p>
    <w:p w14:paraId="253DB116" w14:textId="77777777" w:rsidR="007D1FFD" w:rsidRDefault="007D1FFD" w:rsidP="007D1FFD">
      <w:pPr>
        <w:pStyle w:val="SemEspaamento"/>
        <w:spacing w:line="360" w:lineRule="auto"/>
        <w:jc w:val="center"/>
        <w:rPr>
          <w:rFonts w:ascii="Arial" w:hAnsi="Arial" w:cs="Arial"/>
          <w:b/>
          <w:sz w:val="24"/>
        </w:rPr>
      </w:pPr>
    </w:p>
    <w:p w14:paraId="6E3556C4" w14:textId="77777777" w:rsidR="007D1FFD" w:rsidRDefault="007D1FFD" w:rsidP="007D1FFD">
      <w:pPr>
        <w:pStyle w:val="SemEspaamento"/>
        <w:spacing w:line="360" w:lineRule="auto"/>
        <w:jc w:val="center"/>
        <w:rPr>
          <w:rFonts w:ascii="Arial" w:hAnsi="Arial" w:cs="Arial"/>
          <w:b/>
          <w:color w:val="FFFFFF" w:themeColor="background1"/>
          <w:sz w:val="24"/>
        </w:rPr>
      </w:pPr>
    </w:p>
    <w:p w14:paraId="7BE9FD1E" w14:textId="44D803C6" w:rsidR="008C76B5" w:rsidRDefault="007D1FFD" w:rsidP="002D59D5">
      <w:pPr>
        <w:pStyle w:val="SemEspaamento"/>
        <w:spacing w:line="360" w:lineRule="auto"/>
        <w:ind w:firstLine="709"/>
        <w:jc w:val="both"/>
        <w:rPr>
          <w:rFonts w:ascii="Arial" w:hAnsi="Arial" w:cs="Arial"/>
          <w:sz w:val="24"/>
        </w:rPr>
      </w:pPr>
      <w:r>
        <w:rPr>
          <w:rFonts w:ascii="Arial" w:hAnsi="Arial" w:cs="Arial"/>
          <w:sz w:val="24"/>
        </w:rPr>
        <w:t xml:space="preserve">À minha </w:t>
      </w:r>
      <w:r w:rsidR="002D59D5">
        <w:rPr>
          <w:rFonts w:ascii="Arial" w:hAnsi="Arial" w:cs="Arial"/>
          <w:sz w:val="24"/>
        </w:rPr>
        <w:t>mãe e ao meu pai</w:t>
      </w:r>
      <w:r>
        <w:rPr>
          <w:rFonts w:ascii="Arial" w:hAnsi="Arial" w:cs="Arial"/>
          <w:sz w:val="24"/>
        </w:rPr>
        <w:t xml:space="preserve"> pelo apoio</w:t>
      </w:r>
      <w:r w:rsidR="002D59D5">
        <w:rPr>
          <w:rFonts w:ascii="Arial" w:hAnsi="Arial" w:cs="Arial"/>
          <w:sz w:val="24"/>
        </w:rPr>
        <w:t xml:space="preserve"> e</w:t>
      </w:r>
      <w:r>
        <w:rPr>
          <w:rFonts w:ascii="Arial" w:hAnsi="Arial" w:cs="Arial"/>
          <w:sz w:val="24"/>
        </w:rPr>
        <w:t xml:space="preserve"> incentivo</w:t>
      </w:r>
      <w:r w:rsidR="002D59D5">
        <w:rPr>
          <w:rFonts w:ascii="Arial" w:hAnsi="Arial" w:cs="Arial"/>
          <w:sz w:val="24"/>
        </w:rPr>
        <w:t xml:space="preserve">, </w:t>
      </w:r>
      <w:r w:rsidR="008C76B5">
        <w:rPr>
          <w:rFonts w:ascii="Arial" w:hAnsi="Arial" w:cs="Arial"/>
          <w:sz w:val="24"/>
        </w:rPr>
        <w:t>pela oportunidade de educação e apoio que me deram ao longo de toda minha vida.</w:t>
      </w:r>
    </w:p>
    <w:p w14:paraId="4C91E5FE" w14:textId="3095BFC0" w:rsidR="008C76B5" w:rsidRDefault="008C76B5" w:rsidP="007D1FFD">
      <w:pPr>
        <w:pStyle w:val="SemEspaamento"/>
        <w:spacing w:line="360" w:lineRule="auto"/>
        <w:ind w:firstLine="709"/>
        <w:jc w:val="both"/>
        <w:rPr>
          <w:rFonts w:ascii="Arial" w:hAnsi="Arial" w:cs="Arial"/>
          <w:sz w:val="24"/>
        </w:rPr>
      </w:pPr>
      <w:r>
        <w:rPr>
          <w:rFonts w:ascii="Arial" w:hAnsi="Arial" w:cs="Arial"/>
          <w:sz w:val="24"/>
        </w:rPr>
        <w:t>Ao meu orientador que, com paciência e sabedoria, soube me conduzir por esta longa caminhada.</w:t>
      </w:r>
    </w:p>
    <w:p w14:paraId="144BB0B0" w14:textId="77777777" w:rsidR="008C76B5" w:rsidRDefault="008C76B5" w:rsidP="007D1FFD">
      <w:pPr>
        <w:pStyle w:val="SemEspaamento"/>
        <w:spacing w:line="360" w:lineRule="auto"/>
        <w:ind w:firstLine="709"/>
        <w:jc w:val="both"/>
        <w:rPr>
          <w:rFonts w:ascii="Arial" w:hAnsi="Arial" w:cs="Arial"/>
          <w:b/>
          <w:color w:val="FFFFFF" w:themeColor="background1"/>
          <w:sz w:val="24"/>
        </w:rPr>
        <w:sectPr w:rsidR="008C76B5" w:rsidSect="00617F9F">
          <w:footerReference w:type="default" r:id="rId10"/>
          <w:pgSz w:w="11906" w:h="16838"/>
          <w:pgMar w:top="1701" w:right="1134" w:bottom="1134" w:left="1701" w:header="708" w:footer="840" w:gutter="0"/>
          <w:cols w:space="708"/>
          <w:docGrid w:linePitch="360"/>
        </w:sectPr>
      </w:pPr>
      <w:r>
        <w:rPr>
          <w:rFonts w:ascii="Arial" w:hAnsi="Arial" w:cs="Arial"/>
          <w:sz w:val="24"/>
        </w:rPr>
        <w:t xml:space="preserve">E finalmente a todos aqueles que de alguma forma contribuíram para a realização deste árduo </w:t>
      </w:r>
      <w:proofErr w:type="gramStart"/>
      <w:r>
        <w:rPr>
          <w:rFonts w:ascii="Arial" w:hAnsi="Arial" w:cs="Arial"/>
          <w:sz w:val="24"/>
        </w:rPr>
        <w:t>sonho.</w:t>
      </w:r>
      <w:r w:rsidR="007D1FFD" w:rsidRPr="007D1FFD">
        <w:rPr>
          <w:rFonts w:ascii="Arial" w:hAnsi="Arial" w:cs="Arial"/>
          <w:b/>
          <w:color w:val="FFFFFF" w:themeColor="background1"/>
          <w:sz w:val="24"/>
        </w:rPr>
        <w:t>.</w:t>
      </w:r>
      <w:proofErr w:type="gramEnd"/>
    </w:p>
    <w:p w14:paraId="744890E6" w14:textId="32A9C81A" w:rsidR="007D1FFD" w:rsidRPr="008C76B5" w:rsidRDefault="008C76B5" w:rsidP="007D1FFD">
      <w:pPr>
        <w:pStyle w:val="SemEspaamento"/>
        <w:spacing w:line="360" w:lineRule="auto"/>
        <w:ind w:firstLine="709"/>
        <w:jc w:val="both"/>
        <w:rPr>
          <w:rFonts w:ascii="Arial" w:hAnsi="Arial" w:cs="Arial"/>
          <w:b/>
          <w:color w:val="FFFFFF" w:themeColor="background1"/>
          <w:sz w:val="24"/>
        </w:rPr>
        <w:sectPr w:rsidR="007D1FFD" w:rsidRPr="008C76B5" w:rsidSect="003C1534">
          <w:footerReference w:type="default" r:id="rId11"/>
          <w:pgSz w:w="11906" w:h="16838"/>
          <w:pgMar w:top="1701" w:right="1134" w:bottom="1134" w:left="1701" w:header="708" w:footer="1128" w:gutter="0"/>
          <w:cols w:space="708"/>
          <w:docGrid w:linePitch="360"/>
        </w:sectPr>
      </w:pPr>
      <w:r w:rsidRPr="008C76B5">
        <w:rPr>
          <w:rFonts w:ascii="Arial" w:hAnsi="Arial" w:cs="Arial"/>
          <w:b/>
          <w:color w:val="FFFFFF" w:themeColor="background1"/>
          <w:sz w:val="24"/>
        </w:rPr>
        <w:lastRenderedPageBreak/>
        <w:t>epígrafe</w:t>
      </w:r>
    </w:p>
    <w:p w14:paraId="285C5F0B" w14:textId="596AA39F" w:rsidR="004470A5" w:rsidRPr="004470A5" w:rsidRDefault="002211FC" w:rsidP="004470A5">
      <w:pPr>
        <w:pStyle w:val="SemEspaamento"/>
        <w:spacing w:line="360" w:lineRule="auto"/>
        <w:jc w:val="center"/>
        <w:rPr>
          <w:rFonts w:ascii="Arial" w:hAnsi="Arial" w:cs="Arial"/>
          <w:b/>
          <w:sz w:val="24"/>
        </w:rPr>
      </w:pPr>
      <w:r w:rsidRPr="00ED3E48">
        <w:rPr>
          <w:rFonts w:ascii="Arial" w:hAnsi="Arial" w:cs="Arial"/>
          <w:b/>
          <w:sz w:val="24"/>
        </w:rPr>
        <w:lastRenderedPageBreak/>
        <w:t>RESUMO</w:t>
      </w:r>
      <w:r w:rsidR="004470A5">
        <w:rPr>
          <w:rFonts w:ascii="Arial" w:hAnsi="Arial" w:cs="Arial"/>
          <w:b/>
          <w:sz w:val="24"/>
        </w:rPr>
        <w:br/>
      </w:r>
    </w:p>
    <w:p w14:paraId="64BBB315" w14:textId="39CC607C" w:rsidR="00977FFC" w:rsidRPr="00977FFC" w:rsidRDefault="00977FFC" w:rsidP="00977FFC">
      <w:pPr>
        <w:pStyle w:val="SemEspaamento"/>
        <w:spacing w:line="360" w:lineRule="auto"/>
        <w:ind w:firstLine="709"/>
        <w:jc w:val="both"/>
        <w:rPr>
          <w:rFonts w:ascii="Arial" w:hAnsi="Arial" w:cs="Arial"/>
          <w:sz w:val="24"/>
        </w:rPr>
      </w:pPr>
      <w:r w:rsidRPr="00977FFC">
        <w:rPr>
          <w:rFonts w:ascii="Arial" w:hAnsi="Arial" w:cs="Arial"/>
          <w:sz w:val="24"/>
        </w:rPr>
        <w:t>Este Trabalho de Conclusão de Curso analisa o crescimento dos jogos digitais no Brasil e os desafios jurídicos relacionados à herança de bens adquiridos nesses ambientes. Inicialmente, apresenta-se um panorama histórico e econômico do setor, evidenciando a consolidação do mercado brasileiro de games desde os anos 1980 até a atualidade, período em que o país se tornou um dos maiores consumidores de jogos digitais do mundo.</w:t>
      </w:r>
    </w:p>
    <w:p w14:paraId="0B17AFB0" w14:textId="3E35A417" w:rsidR="00977FFC" w:rsidRPr="00977FFC" w:rsidRDefault="00977FFC" w:rsidP="00977FFC">
      <w:pPr>
        <w:pStyle w:val="SemEspaamento"/>
        <w:spacing w:line="360" w:lineRule="auto"/>
        <w:ind w:firstLine="709"/>
        <w:jc w:val="both"/>
        <w:rPr>
          <w:rFonts w:ascii="Arial" w:hAnsi="Arial" w:cs="Arial"/>
          <w:sz w:val="24"/>
        </w:rPr>
      </w:pPr>
      <w:r w:rsidRPr="00977FFC">
        <w:rPr>
          <w:rFonts w:ascii="Arial" w:hAnsi="Arial" w:cs="Arial"/>
          <w:sz w:val="24"/>
        </w:rPr>
        <w:t xml:space="preserve">Em seguida, o estudo aborda os bens digitais patrimoniais como </w:t>
      </w:r>
      <w:proofErr w:type="spellStart"/>
      <w:r w:rsidRPr="00977FFC">
        <w:rPr>
          <w:rFonts w:ascii="Arial" w:hAnsi="Arial" w:cs="Arial"/>
          <w:sz w:val="24"/>
        </w:rPr>
        <w:t>skins</w:t>
      </w:r>
      <w:proofErr w:type="spellEnd"/>
      <w:r w:rsidRPr="00977FFC">
        <w:rPr>
          <w:rFonts w:ascii="Arial" w:hAnsi="Arial" w:cs="Arial"/>
          <w:sz w:val="24"/>
        </w:rPr>
        <w:t>, moedas virtuais e outros itens que, embora intangíveis, possuem valor econômico e relevância no Direito das Sucessões.</w:t>
      </w:r>
      <w:r>
        <w:rPr>
          <w:rFonts w:ascii="Arial" w:hAnsi="Arial" w:cs="Arial"/>
          <w:sz w:val="24"/>
        </w:rPr>
        <w:t xml:space="preserve"> </w:t>
      </w:r>
      <w:r w:rsidRPr="00977FFC">
        <w:rPr>
          <w:rFonts w:ascii="Arial" w:hAnsi="Arial" w:cs="Arial"/>
          <w:sz w:val="24"/>
        </w:rPr>
        <w:t>Surge então a questão central: o que ocorre com esses bens quando o jogador falece?</w:t>
      </w:r>
    </w:p>
    <w:p w14:paraId="06B2B048" w14:textId="5F401E04" w:rsidR="00977FFC" w:rsidRPr="00977FFC" w:rsidRDefault="00977FFC" w:rsidP="00977FFC">
      <w:pPr>
        <w:pStyle w:val="SemEspaamento"/>
        <w:spacing w:line="360" w:lineRule="auto"/>
        <w:ind w:firstLine="709"/>
        <w:jc w:val="both"/>
        <w:rPr>
          <w:rFonts w:ascii="Arial" w:hAnsi="Arial" w:cs="Arial"/>
          <w:sz w:val="24"/>
        </w:rPr>
      </w:pPr>
      <w:r w:rsidRPr="00977FFC">
        <w:rPr>
          <w:rFonts w:ascii="Arial" w:hAnsi="Arial" w:cs="Arial"/>
          <w:sz w:val="24"/>
        </w:rPr>
        <w:t>Constata-se que o ordenamento jurídico brasileiro ainda carece de legislação específica sobre o tema, o que gera dificuldades para os herdeiros. Os contratos de uso e licenciamento firmados com empresas como Ubisoft e Epic Games estabelecem que o jogador possui apenas uma licença pessoal e intransferível, impossibilitando a inclusão desses bens no espólio.</w:t>
      </w:r>
    </w:p>
    <w:p w14:paraId="12DDDF9E" w14:textId="10216205" w:rsidR="00977FFC" w:rsidRDefault="00977FFC" w:rsidP="00977FFC">
      <w:pPr>
        <w:pStyle w:val="SemEspaamento"/>
        <w:spacing w:line="360" w:lineRule="auto"/>
        <w:ind w:firstLine="709"/>
        <w:jc w:val="both"/>
        <w:rPr>
          <w:rFonts w:ascii="Arial" w:hAnsi="Arial" w:cs="Arial"/>
          <w:sz w:val="24"/>
        </w:rPr>
      </w:pPr>
      <w:r w:rsidRPr="00977FFC">
        <w:rPr>
          <w:rFonts w:ascii="Arial" w:hAnsi="Arial" w:cs="Arial"/>
          <w:sz w:val="24"/>
        </w:rPr>
        <w:t>Conclui-se que, enquanto não houver normas específicas e uma interpretação judicial mais moderna, os bens digitais permanecerão em um “limbo jurídico”. O trabalho, portanto, defende a necessidade de avanços legais e jurisprudenciais que reconheçam seu valor e transmissibilidade no contexto sucessório.</w:t>
      </w:r>
    </w:p>
    <w:p w14:paraId="058FBD45" w14:textId="77777777" w:rsidR="00977FFC" w:rsidRPr="009105DC" w:rsidRDefault="00977FFC" w:rsidP="00977FFC">
      <w:pPr>
        <w:pStyle w:val="SemEspaamento"/>
        <w:spacing w:line="360" w:lineRule="auto"/>
        <w:ind w:firstLine="709"/>
        <w:jc w:val="both"/>
        <w:rPr>
          <w:rFonts w:ascii="Arial" w:hAnsi="Arial" w:cs="Arial"/>
          <w:sz w:val="24"/>
        </w:rPr>
      </w:pPr>
    </w:p>
    <w:p w14:paraId="6EA63808" w14:textId="5C66905F" w:rsidR="002211FC" w:rsidRPr="0087426C" w:rsidRDefault="002211FC" w:rsidP="002211FC">
      <w:pPr>
        <w:pStyle w:val="SemEspaamento"/>
        <w:jc w:val="both"/>
        <w:rPr>
          <w:rFonts w:ascii="Arial" w:hAnsi="Arial" w:cs="Arial"/>
          <w:sz w:val="24"/>
          <w:szCs w:val="24"/>
        </w:rPr>
      </w:pPr>
      <w:r w:rsidRPr="00E73562">
        <w:rPr>
          <w:rFonts w:ascii="Arial" w:hAnsi="Arial" w:cs="Arial"/>
          <w:b/>
          <w:sz w:val="24"/>
          <w:szCs w:val="24"/>
        </w:rPr>
        <w:t>Palavras-chave:</w:t>
      </w:r>
      <w:r w:rsidR="000C4FBB">
        <w:rPr>
          <w:rFonts w:ascii="Arial" w:hAnsi="Arial" w:cs="Arial"/>
          <w:b/>
          <w:sz w:val="24"/>
          <w:szCs w:val="24"/>
        </w:rPr>
        <w:t xml:space="preserve"> </w:t>
      </w:r>
      <w:r w:rsidR="000C4FBB">
        <w:rPr>
          <w:rFonts w:ascii="Arial" w:hAnsi="Arial" w:cs="Arial"/>
          <w:sz w:val="24"/>
          <w:szCs w:val="24"/>
        </w:rPr>
        <w:t>Bens</w:t>
      </w:r>
      <w:r w:rsidR="00977FFC">
        <w:rPr>
          <w:rFonts w:ascii="Arial" w:hAnsi="Arial" w:cs="Arial"/>
          <w:sz w:val="24"/>
          <w:szCs w:val="24"/>
        </w:rPr>
        <w:t xml:space="preserve"> digitais</w:t>
      </w:r>
      <w:r w:rsidR="009105DC">
        <w:rPr>
          <w:rFonts w:ascii="Arial" w:hAnsi="Arial" w:cs="Arial"/>
          <w:sz w:val="24"/>
          <w:szCs w:val="24"/>
        </w:rPr>
        <w:t>;</w:t>
      </w:r>
      <w:r>
        <w:rPr>
          <w:rFonts w:ascii="Arial" w:hAnsi="Arial" w:cs="Arial"/>
          <w:sz w:val="24"/>
          <w:szCs w:val="24"/>
        </w:rPr>
        <w:t xml:space="preserve"> Virtual</w:t>
      </w:r>
      <w:r w:rsidR="009105DC">
        <w:rPr>
          <w:rFonts w:ascii="Arial" w:hAnsi="Arial" w:cs="Arial"/>
          <w:sz w:val="24"/>
          <w:szCs w:val="24"/>
        </w:rPr>
        <w:t>; S</w:t>
      </w:r>
      <w:r>
        <w:rPr>
          <w:rFonts w:ascii="Arial" w:hAnsi="Arial" w:cs="Arial"/>
          <w:sz w:val="24"/>
          <w:szCs w:val="24"/>
        </w:rPr>
        <w:t>ucessão</w:t>
      </w:r>
      <w:r w:rsidR="009105DC">
        <w:rPr>
          <w:rFonts w:ascii="Arial" w:hAnsi="Arial" w:cs="Arial"/>
          <w:sz w:val="24"/>
          <w:szCs w:val="24"/>
        </w:rPr>
        <w:t>;</w:t>
      </w:r>
      <w:r>
        <w:rPr>
          <w:rFonts w:ascii="Arial" w:hAnsi="Arial" w:cs="Arial"/>
          <w:sz w:val="24"/>
          <w:szCs w:val="24"/>
        </w:rPr>
        <w:t xml:space="preserve"> </w:t>
      </w:r>
      <w:r w:rsidR="00977FFC">
        <w:rPr>
          <w:rFonts w:ascii="Arial" w:hAnsi="Arial" w:cs="Arial"/>
          <w:sz w:val="24"/>
          <w:szCs w:val="24"/>
        </w:rPr>
        <w:t>Herança digital</w:t>
      </w:r>
      <w:r>
        <w:rPr>
          <w:rFonts w:ascii="Arial" w:hAnsi="Arial" w:cs="Arial"/>
          <w:sz w:val="24"/>
          <w:szCs w:val="24"/>
        </w:rPr>
        <w:t>.</w:t>
      </w:r>
    </w:p>
    <w:p w14:paraId="22521589" w14:textId="7F36E28E" w:rsidR="002211FC" w:rsidRDefault="002211FC" w:rsidP="002211FC">
      <w:pPr>
        <w:spacing w:after="0" w:line="360" w:lineRule="auto"/>
        <w:jc w:val="center"/>
        <w:rPr>
          <w:rFonts w:ascii="Arial" w:hAnsi="Arial"/>
          <w:sz w:val="24"/>
        </w:rPr>
      </w:pPr>
    </w:p>
    <w:p w14:paraId="6FFAA296" w14:textId="77777777" w:rsidR="002211FC" w:rsidRPr="002211FC" w:rsidRDefault="002211FC" w:rsidP="002211FC">
      <w:pPr>
        <w:rPr>
          <w:rFonts w:ascii="Arial" w:hAnsi="Arial"/>
          <w:sz w:val="24"/>
        </w:rPr>
      </w:pPr>
    </w:p>
    <w:p w14:paraId="0AEF4C01" w14:textId="77777777" w:rsidR="002211FC" w:rsidRPr="002211FC" w:rsidRDefault="002211FC" w:rsidP="002211FC">
      <w:pPr>
        <w:rPr>
          <w:rFonts w:ascii="Arial" w:hAnsi="Arial"/>
          <w:sz w:val="24"/>
        </w:rPr>
      </w:pPr>
    </w:p>
    <w:p w14:paraId="4B1B15A4" w14:textId="77777777" w:rsidR="002211FC" w:rsidRPr="002211FC" w:rsidRDefault="002211FC" w:rsidP="002211FC">
      <w:pPr>
        <w:rPr>
          <w:rFonts w:ascii="Arial" w:hAnsi="Arial"/>
          <w:sz w:val="24"/>
        </w:rPr>
      </w:pPr>
    </w:p>
    <w:p w14:paraId="27B92FC5" w14:textId="77777777" w:rsidR="002211FC" w:rsidRPr="002211FC" w:rsidRDefault="002211FC" w:rsidP="002211FC">
      <w:pPr>
        <w:rPr>
          <w:rFonts w:ascii="Arial" w:hAnsi="Arial"/>
          <w:sz w:val="24"/>
        </w:rPr>
      </w:pPr>
    </w:p>
    <w:p w14:paraId="38EDFCE8" w14:textId="77777777" w:rsidR="002211FC" w:rsidRPr="002211FC" w:rsidRDefault="002211FC" w:rsidP="002211FC">
      <w:pPr>
        <w:rPr>
          <w:rFonts w:ascii="Arial" w:hAnsi="Arial"/>
          <w:sz w:val="24"/>
        </w:rPr>
      </w:pPr>
    </w:p>
    <w:p w14:paraId="77317380" w14:textId="77777777" w:rsidR="002211FC" w:rsidRPr="002211FC" w:rsidRDefault="002211FC" w:rsidP="002211FC">
      <w:pPr>
        <w:rPr>
          <w:rFonts w:ascii="Arial" w:hAnsi="Arial"/>
          <w:sz w:val="24"/>
        </w:rPr>
      </w:pPr>
    </w:p>
    <w:p w14:paraId="1E646ECD" w14:textId="77777777" w:rsidR="002211FC" w:rsidRPr="002211FC" w:rsidRDefault="002211FC" w:rsidP="002211FC">
      <w:pPr>
        <w:rPr>
          <w:rFonts w:ascii="Arial" w:hAnsi="Arial"/>
          <w:sz w:val="24"/>
        </w:rPr>
      </w:pPr>
    </w:p>
    <w:p w14:paraId="7FAD1BA9" w14:textId="77777777" w:rsidR="002211FC" w:rsidRPr="002211FC" w:rsidRDefault="002211FC" w:rsidP="002211FC">
      <w:pPr>
        <w:rPr>
          <w:rFonts w:ascii="Arial" w:hAnsi="Arial"/>
          <w:sz w:val="24"/>
        </w:rPr>
      </w:pPr>
    </w:p>
    <w:p w14:paraId="779E6023" w14:textId="381CF54E" w:rsidR="002211FC" w:rsidRPr="002211FC" w:rsidRDefault="002211FC" w:rsidP="002211FC">
      <w:pPr>
        <w:tabs>
          <w:tab w:val="center" w:pos="4535"/>
        </w:tabs>
        <w:rPr>
          <w:rFonts w:ascii="Arial" w:hAnsi="Arial"/>
          <w:sz w:val="24"/>
        </w:rPr>
        <w:sectPr w:rsidR="002211FC" w:rsidRPr="002211FC" w:rsidSect="00C670EE">
          <w:headerReference w:type="default" r:id="rId12"/>
          <w:footerReference w:type="default" r:id="rId13"/>
          <w:pgSz w:w="11906" w:h="16838"/>
          <w:pgMar w:top="1701" w:right="1134" w:bottom="1134" w:left="1701" w:header="708" w:footer="708" w:gutter="0"/>
          <w:cols w:space="708"/>
          <w:docGrid w:linePitch="360"/>
        </w:sectPr>
      </w:pPr>
      <w:r>
        <w:rPr>
          <w:rFonts w:ascii="Arial" w:hAnsi="Arial"/>
          <w:sz w:val="24"/>
        </w:rPr>
        <w:tab/>
      </w:r>
    </w:p>
    <w:p w14:paraId="60F613A7" w14:textId="32A551AC" w:rsidR="002211FC" w:rsidRPr="00977FFC" w:rsidRDefault="002211FC" w:rsidP="00977FFC">
      <w:pPr>
        <w:pStyle w:val="CabealhodoSumrio"/>
        <w:rPr>
          <w:rFonts w:cs="Arial"/>
          <w:szCs w:val="24"/>
        </w:rPr>
        <w:sectPr w:rsidR="002211FC" w:rsidRPr="00977FFC" w:rsidSect="00A77B28">
          <w:headerReference w:type="default" r:id="rId14"/>
          <w:pgSz w:w="11906" w:h="16838"/>
          <w:pgMar w:top="1701" w:right="1134" w:bottom="1134" w:left="1701" w:header="708" w:footer="708" w:gutter="0"/>
          <w:cols w:space="708"/>
          <w:docGrid w:linePitch="360"/>
        </w:sectPr>
      </w:pPr>
    </w:p>
    <w:p w14:paraId="5B5CCDE0" w14:textId="49119C36" w:rsidR="002211FC" w:rsidRPr="000C72C1" w:rsidRDefault="002211FC" w:rsidP="002211FC">
      <w:pPr>
        <w:pStyle w:val="Ttulo1"/>
      </w:pPr>
      <w:bookmarkStart w:id="2" w:name="_Toc211869667"/>
      <w:r w:rsidRPr="000C72C1">
        <w:rPr>
          <w:rStyle w:val="Ttulo1Char"/>
          <w:b/>
          <w:bCs/>
          <w:caps/>
        </w:rPr>
        <w:lastRenderedPageBreak/>
        <w:t>INTRODUÇÃO</w:t>
      </w:r>
      <w:bookmarkEnd w:id="2"/>
    </w:p>
    <w:p w14:paraId="06406596" w14:textId="77777777" w:rsidR="002211FC" w:rsidRPr="002E25FC" w:rsidRDefault="002211FC" w:rsidP="002211FC">
      <w:pPr>
        <w:pStyle w:val="SemEspaamento"/>
        <w:spacing w:line="360" w:lineRule="auto"/>
        <w:jc w:val="both"/>
        <w:rPr>
          <w:rFonts w:ascii="Arial" w:hAnsi="Arial" w:cs="Arial"/>
          <w:sz w:val="24"/>
          <w:szCs w:val="24"/>
        </w:rPr>
      </w:pPr>
    </w:p>
    <w:p w14:paraId="099C9F4D" w14:textId="45276E31" w:rsidR="00132542" w:rsidRPr="00132542" w:rsidRDefault="00132542" w:rsidP="00DB1EBC">
      <w:pPr>
        <w:pStyle w:val="SemEspaamento"/>
        <w:spacing w:line="360" w:lineRule="auto"/>
        <w:ind w:firstLine="708"/>
        <w:jc w:val="both"/>
        <w:rPr>
          <w:rFonts w:ascii="Arial" w:hAnsi="Arial" w:cs="Arial"/>
          <w:sz w:val="24"/>
        </w:rPr>
      </w:pPr>
      <w:r w:rsidRPr="00132542">
        <w:rPr>
          <w:rFonts w:ascii="Arial" w:hAnsi="Arial" w:cs="Arial"/>
          <w:sz w:val="24"/>
        </w:rPr>
        <w:t xml:space="preserve">O presente artigo visa explorar o direito das sucessões aplicado aos bens digitais patrimoniais, adquiridos através de jogos virtuais, com o avanço da tecnologia e a crescente popularização dos jogos virtuais, surgiu uma nova forma de patrimônio: os bens digitais adquiridos em ambientes virtuais. Itens como moedas virtuais, </w:t>
      </w:r>
      <w:proofErr w:type="spellStart"/>
      <w:r w:rsidRPr="00132542">
        <w:rPr>
          <w:rFonts w:ascii="Arial" w:hAnsi="Arial" w:cs="Arial"/>
          <w:sz w:val="24"/>
        </w:rPr>
        <w:t>skins</w:t>
      </w:r>
      <w:proofErr w:type="spellEnd"/>
      <w:r w:rsidRPr="00132542">
        <w:rPr>
          <w:rFonts w:ascii="Arial" w:hAnsi="Arial" w:cs="Arial"/>
          <w:sz w:val="24"/>
        </w:rPr>
        <w:t>, personagens, armas, terrenos em metaversos e outros ativos digitais passaram a ter valor econômico real e, muitas vezes, representam investimentos consideráveis por parte dos usuários. Diante desse cenário, surge a necessidade de discutir como o Direito das Sucessões deve se adaptar para contemplar essa nova categoria de bens patrimoniais digitais.</w:t>
      </w:r>
    </w:p>
    <w:p w14:paraId="5D52AB0C" w14:textId="14BB1729" w:rsidR="00132542" w:rsidRPr="00132542" w:rsidRDefault="00132542" w:rsidP="00DB1EBC">
      <w:pPr>
        <w:pStyle w:val="SemEspaamento"/>
        <w:spacing w:line="360" w:lineRule="auto"/>
        <w:ind w:firstLine="708"/>
        <w:jc w:val="both"/>
        <w:rPr>
          <w:rFonts w:ascii="Arial" w:hAnsi="Arial" w:cs="Arial"/>
          <w:sz w:val="24"/>
        </w:rPr>
      </w:pPr>
      <w:r w:rsidRPr="00132542">
        <w:rPr>
          <w:rFonts w:ascii="Arial" w:hAnsi="Arial" w:cs="Arial"/>
          <w:sz w:val="24"/>
        </w:rPr>
        <w:t>O ordenamento jurídico brasileiro ainda está em processo de adaptação para lidar com as questões decorrentes da era digital, especialmente no que se refere à herança de bens virtuais. A ausência de legislação específica sobre o tema levanta debates sobre a possibilidade de transmissão desses ativos aos herdeiros, os critérios para sua avaliação e os limites legais dessa sucessão.</w:t>
      </w:r>
    </w:p>
    <w:p w14:paraId="71B9703F" w14:textId="68742CB3" w:rsidR="002211FC" w:rsidRPr="00DB1EBC" w:rsidRDefault="00132542" w:rsidP="00DB1EBC">
      <w:pPr>
        <w:pStyle w:val="SemEspaamento"/>
        <w:spacing w:line="360" w:lineRule="auto"/>
        <w:ind w:firstLine="708"/>
        <w:jc w:val="both"/>
        <w:rPr>
          <w:rFonts w:ascii="Arial" w:hAnsi="Arial" w:cs="Arial"/>
          <w:sz w:val="24"/>
          <w:szCs w:val="24"/>
        </w:rPr>
      </w:pPr>
      <w:r w:rsidRPr="00132542">
        <w:rPr>
          <w:rFonts w:ascii="Arial" w:hAnsi="Arial" w:cs="Arial"/>
          <w:sz w:val="24"/>
        </w:rPr>
        <w:t>Assim, este trabalho tem como objetivo analisar a aplicação do Direito das Sucessões aos bens digitais patrimoniais obtidos por meio de jogos virtuais, refletindo sobre os desafios jurídicos, as lacunas legais e possíveis soluções para assegurar a proteção dos direitos dos sucessores nesse novo contexto digital.</w:t>
      </w:r>
      <w:r w:rsidR="002211FC">
        <w:br w:type="page"/>
      </w:r>
    </w:p>
    <w:p w14:paraId="382CFA52" w14:textId="6056383E" w:rsidR="002211FC" w:rsidRPr="00EE6B77" w:rsidRDefault="00DB1EBC" w:rsidP="002211FC">
      <w:pPr>
        <w:pStyle w:val="Ttulo1"/>
      </w:pPr>
      <w:bookmarkStart w:id="3" w:name="_Toc211869668"/>
      <w:r>
        <w:rPr>
          <w:caps w:val="0"/>
        </w:rPr>
        <w:lastRenderedPageBreak/>
        <w:t>OS JOGOS DIGITAIS NO BRASIL</w:t>
      </w:r>
      <w:bookmarkEnd w:id="3"/>
    </w:p>
    <w:p w14:paraId="308BED89" w14:textId="77777777" w:rsidR="002211FC" w:rsidRPr="00EE6B77" w:rsidRDefault="002211FC" w:rsidP="002211FC">
      <w:pPr>
        <w:pStyle w:val="SemEspaamento"/>
        <w:spacing w:line="360" w:lineRule="auto"/>
        <w:jc w:val="both"/>
        <w:rPr>
          <w:rFonts w:ascii="Arial" w:hAnsi="Arial" w:cs="Arial"/>
          <w:sz w:val="24"/>
          <w:szCs w:val="24"/>
        </w:rPr>
      </w:pPr>
    </w:p>
    <w:p w14:paraId="03248122" w14:textId="7B19E0FB" w:rsidR="002211FC" w:rsidRPr="00EE6B77" w:rsidRDefault="005514AD" w:rsidP="000C4FBB">
      <w:pPr>
        <w:pStyle w:val="Ttulo1"/>
      </w:pPr>
      <w:r>
        <w:t xml:space="preserve"> </w:t>
      </w:r>
      <w:bookmarkStart w:id="4" w:name="_Toc211869669"/>
      <w:r w:rsidR="00DB1EBC">
        <w:rPr>
          <w:caps w:val="0"/>
        </w:rPr>
        <w:t>NOÇÕES GERAIS</w:t>
      </w:r>
      <w:bookmarkEnd w:id="4"/>
    </w:p>
    <w:p w14:paraId="490DD714" w14:textId="77777777" w:rsidR="005514AD" w:rsidRDefault="005514AD" w:rsidP="00132542">
      <w:pPr>
        <w:pStyle w:val="SemEspaamento"/>
        <w:spacing w:line="360" w:lineRule="auto"/>
        <w:ind w:firstLine="708"/>
        <w:jc w:val="both"/>
        <w:rPr>
          <w:rFonts w:ascii="Arial" w:hAnsi="Arial" w:cs="Arial"/>
          <w:sz w:val="24"/>
          <w:szCs w:val="24"/>
        </w:rPr>
      </w:pPr>
    </w:p>
    <w:p w14:paraId="71ED651E" w14:textId="110D5F4D" w:rsidR="007672C6"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t xml:space="preserve">Os jogos digitais fazem parte da rotina dos brasileiros. Cada vez mais populares, estes se expandiram para as mais diversas plataformas, englobando todas as faixas etárias. Estima-se que no ano de 2021, os jogos eletrônicos geraram uma receita aproximada de 2,53 bilhões de dólares.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174474EC" w14:textId="129AF837" w:rsidR="007672C6"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t xml:space="preserve">O pontapé inicial do mercado dos jogos iniciou em 1983 com o primeiro jogo lançado em território brasileiro, intitulado “Aeroporto 83”, contendo uma programação simples em formato de fita cassete, feito para o computador da época, o PC Sinclair ZX81, considerado o primeiro computador doméstico comercializado.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7A03B84F" w14:textId="78EF69D9" w:rsidR="007672C6"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t xml:space="preserve">No âmbito dos consoles, iniciou a comercialização do </w:t>
      </w:r>
      <w:proofErr w:type="spellStart"/>
      <w:r w:rsidRPr="00283029">
        <w:rPr>
          <w:rFonts w:ascii="Arial" w:hAnsi="Arial" w:cs="Arial"/>
          <w:sz w:val="24"/>
          <w:szCs w:val="24"/>
        </w:rPr>
        <w:t>TVBol</w:t>
      </w:r>
      <w:proofErr w:type="spellEnd"/>
      <w:r w:rsidRPr="00283029">
        <w:rPr>
          <w:rFonts w:ascii="Arial" w:hAnsi="Arial" w:cs="Arial"/>
          <w:sz w:val="24"/>
          <w:szCs w:val="24"/>
        </w:rPr>
        <w:t xml:space="preserve"> no ano de 1976, contendo inicialmente quatro jogos. A partir dos anos de 1980, iniciou-se no Brasil a 11 comercialização de novos consoles por meio da empresa TECTOY, sendo a percussora da venda do Master System.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18ABE740" w14:textId="269A7479" w:rsidR="00DB1EBC" w:rsidRDefault="00132542" w:rsidP="00DB1EBC">
      <w:pPr>
        <w:pStyle w:val="SemEspaamento"/>
        <w:spacing w:line="360" w:lineRule="auto"/>
        <w:ind w:firstLine="708"/>
        <w:jc w:val="both"/>
        <w:rPr>
          <w:rFonts w:ascii="Arial" w:hAnsi="Arial" w:cs="Arial"/>
          <w:sz w:val="24"/>
          <w:szCs w:val="24"/>
        </w:rPr>
      </w:pPr>
      <w:r w:rsidRPr="00283029">
        <w:rPr>
          <w:rFonts w:ascii="Arial" w:hAnsi="Arial" w:cs="Arial"/>
          <w:sz w:val="24"/>
          <w:szCs w:val="24"/>
        </w:rPr>
        <w:t>Devido à crise que assolava o mundo, poucas pessoas no Brasil possuíam condições de importarem os consoles que estavam fazendo sucesso nos outros países. Em decorrência disso, no ano de 1990, por meio de uma parceria entre as empresas Estrelas e Gradiente, iniciou-se no Brasil a representação da empresa Nintendo, possibilitando o ingresso no solo brasileiro os consoles NES, SNES</w:t>
      </w:r>
      <w:r w:rsidR="00DB1EBC">
        <w:rPr>
          <w:rFonts w:ascii="Arial" w:hAnsi="Arial" w:cs="Arial"/>
          <w:sz w:val="24"/>
          <w:szCs w:val="24"/>
        </w:rPr>
        <w:t>,</w:t>
      </w:r>
      <w:r w:rsidRPr="00283029">
        <w:rPr>
          <w:rFonts w:ascii="Arial" w:hAnsi="Arial" w:cs="Arial"/>
          <w:sz w:val="24"/>
          <w:szCs w:val="24"/>
        </w:rPr>
        <w:t xml:space="preserve"> N64.</w:t>
      </w:r>
      <w:r w:rsidR="00DB1EBC">
        <w:rPr>
          <w:rFonts w:ascii="Arial" w:hAnsi="Arial" w:cs="Arial"/>
          <w:sz w:val="24"/>
          <w:szCs w:val="24"/>
        </w:rPr>
        <w:t xml:space="preserve"> N</w:t>
      </w:r>
      <w:r w:rsidR="00DB1EBC" w:rsidRPr="00DB1EBC">
        <w:rPr>
          <w:rFonts w:ascii="Arial" w:hAnsi="Arial" w:cs="Arial"/>
          <w:sz w:val="24"/>
          <w:szCs w:val="24"/>
        </w:rPr>
        <w:t xml:space="preserve">o final de 1990, o Mega Drive </w:t>
      </w:r>
      <w:r w:rsidR="00DB1EBC">
        <w:rPr>
          <w:rFonts w:ascii="Arial" w:hAnsi="Arial" w:cs="Arial"/>
          <w:sz w:val="24"/>
          <w:szCs w:val="24"/>
        </w:rPr>
        <w:t xml:space="preserve">sendo lançado </w:t>
      </w:r>
      <w:r w:rsidR="00492773">
        <w:rPr>
          <w:rFonts w:ascii="Arial" w:hAnsi="Arial" w:cs="Arial"/>
          <w:sz w:val="24"/>
          <w:szCs w:val="24"/>
        </w:rPr>
        <w:t xml:space="preserve">pela Tec Toy, </w:t>
      </w:r>
      <w:r w:rsidR="00DB1EBC" w:rsidRPr="00DB1EBC">
        <w:rPr>
          <w:rFonts w:ascii="Arial" w:hAnsi="Arial" w:cs="Arial"/>
          <w:sz w:val="24"/>
          <w:szCs w:val="24"/>
        </w:rPr>
        <w:t>se popularizou rapidamente, superando concorrentes e dominando o mercado de games na época.</w:t>
      </w:r>
      <w:r w:rsidR="00DB1EBC">
        <w:rPr>
          <w:rFonts w:ascii="Arial" w:hAnsi="Arial" w:cs="Arial"/>
          <w:sz w:val="24"/>
          <w:szCs w:val="24"/>
        </w:rPr>
        <w:t xml:space="preserve"> </w:t>
      </w:r>
      <w:r w:rsidRPr="00283029">
        <w:rPr>
          <w:rFonts w:ascii="Arial" w:hAnsi="Arial" w:cs="Arial"/>
          <w:sz w:val="24"/>
          <w:szCs w:val="24"/>
        </w:rPr>
        <w:t xml:space="preserve">No final do mesmo ano, outro super console entrou no Brasil: o PlayStation.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35AC13F0" w14:textId="5519A6BC" w:rsidR="007672C6"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t>A partir dos anos 2000, após a percepção do qual lucrativo o mercado de jogos seria lucrativo, houve uma expansão tanto na entrada de novos consoles no Brasil, quanto o implemento de jogos que começaram a fazer grande sucesso. Assim, nos</w:t>
      </w:r>
      <w:r w:rsidR="00B152BD">
        <w:rPr>
          <w:rFonts w:ascii="Arial" w:hAnsi="Arial" w:cs="Arial"/>
          <w:sz w:val="24"/>
          <w:szCs w:val="24"/>
        </w:rPr>
        <w:t xml:space="preserve"> </w:t>
      </w:r>
      <w:r w:rsidRPr="00283029">
        <w:rPr>
          <w:rFonts w:ascii="Arial" w:hAnsi="Arial" w:cs="Arial"/>
          <w:sz w:val="24"/>
          <w:szCs w:val="24"/>
        </w:rPr>
        <w:t xml:space="preserve">anos de 2010 em diante, novos consoles foram introduzidos no mercado, como o PlayStation 3 e 4, Xbox360, Xbox </w:t>
      </w:r>
      <w:proofErr w:type="spellStart"/>
      <w:r w:rsidRPr="00283029">
        <w:rPr>
          <w:rFonts w:ascii="Arial" w:hAnsi="Arial" w:cs="Arial"/>
          <w:sz w:val="24"/>
          <w:szCs w:val="24"/>
        </w:rPr>
        <w:t>One</w:t>
      </w:r>
      <w:proofErr w:type="spellEnd"/>
      <w:r w:rsidRPr="00283029">
        <w:rPr>
          <w:rFonts w:ascii="Arial" w:hAnsi="Arial" w:cs="Arial"/>
          <w:sz w:val="24"/>
          <w:szCs w:val="24"/>
        </w:rPr>
        <w:t xml:space="preserve">, Nintendo Wii, etc.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1633D33E" w14:textId="069E0040" w:rsidR="007672C6"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t xml:space="preserve">No âmbito financeiro, o mercado de jogos movimentou a economia do país, girando em torno de 2,3 bilhões de dólares. </w:t>
      </w:r>
      <w:r w:rsidR="007672C6">
        <w:rPr>
          <w:rFonts w:ascii="Arial" w:hAnsi="Arial" w:cs="Arial"/>
          <w:sz w:val="24"/>
          <w:szCs w:val="24"/>
        </w:rPr>
        <w:t>(</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0F9AB9BE" w14:textId="7A57ECDE" w:rsidR="00132542" w:rsidRDefault="00132542" w:rsidP="00132542">
      <w:pPr>
        <w:pStyle w:val="SemEspaamento"/>
        <w:spacing w:line="360" w:lineRule="auto"/>
        <w:ind w:firstLine="708"/>
        <w:jc w:val="both"/>
        <w:rPr>
          <w:rFonts w:ascii="Arial" w:hAnsi="Arial" w:cs="Arial"/>
          <w:sz w:val="24"/>
          <w:szCs w:val="24"/>
        </w:rPr>
      </w:pPr>
      <w:r w:rsidRPr="00283029">
        <w:rPr>
          <w:rFonts w:ascii="Arial" w:hAnsi="Arial" w:cs="Arial"/>
          <w:sz w:val="24"/>
          <w:szCs w:val="24"/>
        </w:rPr>
        <w:lastRenderedPageBreak/>
        <w:t>Além disso, o público que consomem jogos eletrônicos no Brasil é um dos mais engajados do mundo. Estima-se que em 2022 cerca de 74,5% da população brasileira jogou algum tipo de jogo, número que está em ascendência desde o ano de 2020. Nessa senda, a maior parte desse público é o feminino, estimando-se o número de 51%.</w:t>
      </w:r>
      <w:r w:rsidR="007672C6">
        <w:rPr>
          <w:rFonts w:ascii="Arial" w:hAnsi="Arial" w:cs="Arial"/>
          <w:sz w:val="24"/>
          <w:szCs w:val="24"/>
        </w:rPr>
        <w:t xml:space="preserve"> (</w:t>
      </w:r>
      <w:r w:rsidR="007672C6" w:rsidRPr="00513E0C">
        <w:rPr>
          <w:rFonts w:ascii="Arial" w:hAnsi="Arial" w:cs="Arial"/>
          <w:sz w:val="24"/>
          <w:szCs w:val="24"/>
        </w:rPr>
        <w:t>MONTEIRO</w:t>
      </w:r>
      <w:r w:rsidR="007672C6">
        <w:rPr>
          <w:rFonts w:ascii="Arial" w:hAnsi="Arial" w:cs="Arial"/>
          <w:sz w:val="24"/>
          <w:szCs w:val="24"/>
        </w:rPr>
        <w:t>,</w:t>
      </w:r>
      <w:r w:rsidR="007672C6" w:rsidRPr="00513E0C">
        <w:rPr>
          <w:rFonts w:ascii="Arial" w:hAnsi="Arial" w:cs="Arial"/>
          <w:sz w:val="24"/>
          <w:szCs w:val="24"/>
        </w:rPr>
        <w:t xml:space="preserve"> 2023</w:t>
      </w:r>
      <w:r w:rsidR="007672C6">
        <w:rPr>
          <w:rFonts w:ascii="Arial" w:hAnsi="Arial" w:cs="Arial"/>
          <w:sz w:val="24"/>
          <w:szCs w:val="24"/>
        </w:rPr>
        <w:t>).</w:t>
      </w:r>
    </w:p>
    <w:p w14:paraId="1A168EB4" w14:textId="77777777" w:rsidR="00AB4018" w:rsidRDefault="00AB4018" w:rsidP="00AB4018">
      <w:pPr>
        <w:pStyle w:val="SemEspaamento"/>
        <w:spacing w:line="360" w:lineRule="auto"/>
        <w:jc w:val="both"/>
        <w:rPr>
          <w:rFonts w:ascii="Arial" w:hAnsi="Arial" w:cs="Arial"/>
          <w:sz w:val="24"/>
          <w:szCs w:val="24"/>
        </w:rPr>
      </w:pPr>
    </w:p>
    <w:p w14:paraId="2270067D" w14:textId="73F7B2F5" w:rsidR="00AB4018" w:rsidRPr="00AB4018" w:rsidRDefault="00AB4018" w:rsidP="00492773">
      <w:pPr>
        <w:pStyle w:val="SemEspaamento"/>
        <w:spacing w:line="360" w:lineRule="auto"/>
        <w:ind w:firstLine="709"/>
        <w:jc w:val="both"/>
        <w:rPr>
          <w:rFonts w:ascii="Arial" w:hAnsi="Arial" w:cs="Arial"/>
          <w:sz w:val="24"/>
          <w:szCs w:val="24"/>
        </w:rPr>
      </w:pPr>
      <w:r w:rsidRPr="00AB4018">
        <w:rPr>
          <w:rFonts w:ascii="Arial" w:hAnsi="Arial" w:cs="Arial"/>
          <w:sz w:val="24"/>
          <w:szCs w:val="24"/>
        </w:rPr>
        <w:t xml:space="preserve">Os jogos digitais ou eletrônicos, </w:t>
      </w:r>
      <w:r>
        <w:rPr>
          <w:rFonts w:ascii="Arial" w:hAnsi="Arial" w:cs="Arial"/>
          <w:sz w:val="24"/>
          <w:szCs w:val="24"/>
        </w:rPr>
        <w:t>de acordo com</w:t>
      </w:r>
      <w:r w:rsidRPr="00AB4018">
        <w:rPr>
          <w:rFonts w:ascii="Arial" w:hAnsi="Arial" w:cs="Arial"/>
          <w:sz w:val="24"/>
          <w:szCs w:val="24"/>
        </w:rPr>
        <w:t xml:space="preserve"> </w:t>
      </w:r>
      <w:proofErr w:type="spellStart"/>
      <w:r w:rsidRPr="00AB4018">
        <w:rPr>
          <w:rFonts w:ascii="Arial" w:hAnsi="Arial" w:cs="Arial"/>
          <w:sz w:val="24"/>
          <w:szCs w:val="24"/>
        </w:rPr>
        <w:t>Schuytema</w:t>
      </w:r>
      <w:proofErr w:type="spellEnd"/>
      <w:r w:rsidRPr="00AB4018">
        <w:rPr>
          <w:rFonts w:ascii="Arial" w:hAnsi="Arial" w:cs="Arial"/>
          <w:sz w:val="24"/>
          <w:szCs w:val="24"/>
        </w:rPr>
        <w:t xml:space="preserve">, podem ser considerados: </w:t>
      </w:r>
    </w:p>
    <w:p w14:paraId="741AA8BE" w14:textId="77777777" w:rsidR="00AB4018" w:rsidRDefault="00AB4018" w:rsidP="00AB4018">
      <w:pPr>
        <w:pStyle w:val="SemEspaamento"/>
        <w:spacing w:line="360" w:lineRule="auto"/>
        <w:jc w:val="both"/>
        <w:rPr>
          <w:rFonts w:ascii="Arial" w:hAnsi="Arial" w:cs="Arial"/>
          <w:sz w:val="24"/>
          <w:szCs w:val="24"/>
        </w:rPr>
      </w:pPr>
    </w:p>
    <w:p w14:paraId="3EB5A6B4" w14:textId="3ED7847B" w:rsidR="00AB4018" w:rsidRPr="00AB4018" w:rsidRDefault="00AB4018" w:rsidP="003B5A00">
      <w:pPr>
        <w:pStyle w:val="SemEspaamento"/>
        <w:spacing w:line="360" w:lineRule="auto"/>
        <w:ind w:left="1985"/>
        <w:jc w:val="both"/>
        <w:rPr>
          <w:rFonts w:ascii="Arial" w:hAnsi="Arial" w:cs="Arial"/>
          <w:sz w:val="20"/>
          <w:szCs w:val="20"/>
        </w:rPr>
      </w:pPr>
      <w:r>
        <w:rPr>
          <w:rFonts w:ascii="Arial" w:hAnsi="Arial" w:cs="Arial"/>
          <w:sz w:val="20"/>
          <w:szCs w:val="20"/>
        </w:rPr>
        <w:t>U</w:t>
      </w:r>
      <w:r w:rsidRPr="00AB4018">
        <w:rPr>
          <w:rFonts w:ascii="Arial" w:hAnsi="Arial" w:cs="Arial"/>
          <w:sz w:val="20"/>
          <w:szCs w:val="20"/>
        </w:rPr>
        <w:t>m jogo eletrônico é uma atividade lúdica formada por ações e decisões que resultam numa condição final. Tais ações e decisões são limitadas por um conjunto de regras e por um universo, que no contexto dos jogos digitais, são regidos por um programa de computador. O universo contextualiza as ações e decisões do jogador, fornecendo a ambientação adequada à narrativa do jogo, enquanto as regras definem o que pode e o que não pode ser realizado, bem como as consequências das ações e decisões do jogador. Além disso, as regras fornecem desafios a fim de dificultar ou impedir o jogador de alcançar os objetivos estabelecidos. (2008, p. 447)</w:t>
      </w:r>
    </w:p>
    <w:p w14:paraId="59C91132" w14:textId="77777777" w:rsidR="00AB4018" w:rsidRPr="00AB4018" w:rsidRDefault="00AB4018" w:rsidP="00AB4018">
      <w:pPr>
        <w:pStyle w:val="SemEspaamento"/>
        <w:spacing w:line="360" w:lineRule="auto"/>
        <w:jc w:val="both"/>
        <w:rPr>
          <w:rFonts w:ascii="Arial" w:hAnsi="Arial" w:cs="Arial"/>
          <w:sz w:val="24"/>
          <w:szCs w:val="24"/>
        </w:rPr>
      </w:pPr>
    </w:p>
    <w:p w14:paraId="34D577A3" w14:textId="75D5D86B" w:rsidR="00AB4018" w:rsidRDefault="00AB4018" w:rsidP="00AB4018">
      <w:pPr>
        <w:pStyle w:val="SemEspaamento"/>
        <w:spacing w:line="360" w:lineRule="auto"/>
        <w:ind w:firstLine="709"/>
        <w:jc w:val="both"/>
        <w:rPr>
          <w:rFonts w:ascii="Arial" w:hAnsi="Arial" w:cs="Arial"/>
          <w:sz w:val="24"/>
          <w:szCs w:val="24"/>
        </w:rPr>
      </w:pPr>
      <w:r w:rsidRPr="00AB4018">
        <w:rPr>
          <w:rFonts w:ascii="Arial" w:hAnsi="Arial" w:cs="Arial"/>
          <w:sz w:val="24"/>
          <w:szCs w:val="24"/>
        </w:rPr>
        <w:t xml:space="preserve">Jogo digital, é aquele </w:t>
      </w:r>
      <w:r w:rsidR="00B152BD">
        <w:rPr>
          <w:rFonts w:ascii="Arial" w:hAnsi="Arial" w:cs="Arial"/>
          <w:sz w:val="24"/>
          <w:szCs w:val="24"/>
        </w:rPr>
        <w:t xml:space="preserve">que </w:t>
      </w:r>
      <w:r w:rsidRPr="00AB4018">
        <w:rPr>
          <w:rFonts w:ascii="Arial" w:hAnsi="Arial" w:cs="Arial"/>
          <w:sz w:val="24"/>
          <w:szCs w:val="24"/>
        </w:rPr>
        <w:t xml:space="preserve">interage </w:t>
      </w:r>
      <w:r w:rsidR="00B152BD">
        <w:rPr>
          <w:rFonts w:ascii="Arial" w:hAnsi="Arial" w:cs="Arial"/>
          <w:sz w:val="24"/>
          <w:szCs w:val="24"/>
        </w:rPr>
        <w:t xml:space="preserve">que </w:t>
      </w:r>
      <w:r w:rsidRPr="00AB4018">
        <w:rPr>
          <w:rFonts w:ascii="Arial" w:hAnsi="Arial" w:cs="Arial"/>
          <w:sz w:val="24"/>
          <w:szCs w:val="24"/>
        </w:rPr>
        <w:t xml:space="preserve">o jogador interage mediante aparelhos periféricos conectados a um console, computador ou um celular/tablets, enviadas a uma tela onde executam comandos pelos mesmos </w:t>
      </w:r>
      <w:r w:rsidR="00492773">
        <w:rPr>
          <w:rFonts w:ascii="Arial" w:hAnsi="Arial" w:cs="Arial"/>
          <w:sz w:val="24"/>
          <w:szCs w:val="24"/>
        </w:rPr>
        <w:t>(</w:t>
      </w:r>
      <w:r w:rsidR="00EB0C16" w:rsidRPr="00EB0C16">
        <w:rPr>
          <w:rFonts w:ascii="Arial" w:hAnsi="Arial" w:cs="Arial"/>
          <w:sz w:val="24"/>
        </w:rPr>
        <w:t>LOWOOD</w:t>
      </w:r>
      <w:r w:rsidR="00492773">
        <w:rPr>
          <w:rFonts w:ascii="Arial" w:hAnsi="Arial" w:cs="Arial"/>
          <w:sz w:val="24"/>
          <w:szCs w:val="24"/>
        </w:rPr>
        <w:t>, 202</w:t>
      </w:r>
      <w:r w:rsidR="00EB0C16">
        <w:rPr>
          <w:rFonts w:ascii="Arial" w:hAnsi="Arial" w:cs="Arial"/>
          <w:sz w:val="24"/>
          <w:szCs w:val="24"/>
        </w:rPr>
        <w:t>4</w:t>
      </w:r>
      <w:r w:rsidR="00492773">
        <w:rPr>
          <w:rFonts w:ascii="Arial" w:hAnsi="Arial" w:cs="Arial"/>
          <w:sz w:val="24"/>
          <w:szCs w:val="24"/>
        </w:rPr>
        <w:t>).</w:t>
      </w:r>
    </w:p>
    <w:p w14:paraId="11A581C9" w14:textId="26375C1C" w:rsidR="00AB4018" w:rsidRPr="00AB4018" w:rsidRDefault="00AB4018" w:rsidP="00AB4018">
      <w:pPr>
        <w:pStyle w:val="SemEspaamento"/>
        <w:spacing w:line="360" w:lineRule="auto"/>
        <w:ind w:firstLine="709"/>
        <w:jc w:val="both"/>
        <w:rPr>
          <w:rFonts w:ascii="Arial" w:hAnsi="Arial" w:cs="Arial"/>
          <w:sz w:val="24"/>
          <w:szCs w:val="24"/>
        </w:rPr>
      </w:pPr>
      <w:r w:rsidRPr="00AB4018">
        <w:rPr>
          <w:rFonts w:ascii="Arial" w:hAnsi="Arial" w:cs="Arial"/>
          <w:sz w:val="24"/>
          <w:szCs w:val="24"/>
        </w:rPr>
        <w:t xml:space="preserve">O jogo pode ser tanto off-line (jogando sozinho sem conexão com outras pessoas) ou on-line (jogando com outras pessoas por intermédio de um aparelho conectado </w:t>
      </w:r>
      <w:proofErr w:type="spellStart"/>
      <w:r w:rsidRPr="00AB4018">
        <w:rPr>
          <w:rFonts w:ascii="Arial" w:hAnsi="Arial" w:cs="Arial"/>
          <w:sz w:val="24"/>
          <w:szCs w:val="24"/>
        </w:rPr>
        <w:t>a</w:t>
      </w:r>
      <w:proofErr w:type="spellEnd"/>
      <w:r w:rsidRPr="00AB4018">
        <w:rPr>
          <w:rFonts w:ascii="Arial" w:hAnsi="Arial" w:cs="Arial"/>
          <w:sz w:val="24"/>
          <w:szCs w:val="24"/>
        </w:rPr>
        <w:t xml:space="preserve"> internet) assim interagindo com outras pessoas em tempo real.  </w:t>
      </w:r>
    </w:p>
    <w:p w14:paraId="6330D94A" w14:textId="6CA5958C" w:rsidR="002211FC" w:rsidRDefault="00AB4018" w:rsidP="002211FC">
      <w:pPr>
        <w:pStyle w:val="SemEspaamento"/>
        <w:spacing w:line="360" w:lineRule="auto"/>
        <w:ind w:firstLine="709"/>
        <w:jc w:val="both"/>
        <w:rPr>
          <w:rFonts w:ascii="Arial" w:hAnsi="Arial" w:cs="Arial"/>
          <w:sz w:val="24"/>
          <w:szCs w:val="24"/>
        </w:rPr>
      </w:pPr>
      <w:r w:rsidRPr="00AB4018">
        <w:rPr>
          <w:rFonts w:ascii="Arial" w:hAnsi="Arial" w:cs="Arial"/>
          <w:sz w:val="24"/>
          <w:szCs w:val="24"/>
        </w:rPr>
        <w:t xml:space="preserve">A partir da compreensão acerca dos jogos digitais, passa-se a trabalhar </w:t>
      </w:r>
      <w:r w:rsidR="005514AD">
        <w:rPr>
          <w:rFonts w:ascii="Arial" w:hAnsi="Arial" w:cs="Arial"/>
          <w:sz w:val="24"/>
          <w:szCs w:val="24"/>
        </w:rPr>
        <w:t>melhor com o direito sucessório</w:t>
      </w:r>
      <w:r w:rsidRPr="00AB4018">
        <w:rPr>
          <w:rFonts w:ascii="Arial" w:hAnsi="Arial" w:cs="Arial"/>
          <w:sz w:val="24"/>
          <w:szCs w:val="24"/>
        </w:rPr>
        <w:t>.</w:t>
      </w:r>
      <w:r w:rsidR="005514AD">
        <w:rPr>
          <w:rFonts w:ascii="Arial" w:hAnsi="Arial" w:cs="Arial"/>
          <w:sz w:val="24"/>
          <w:szCs w:val="24"/>
        </w:rPr>
        <w:t xml:space="preserve"> (</w:t>
      </w:r>
      <w:r w:rsidR="00BE5516" w:rsidRPr="00BE5516">
        <w:rPr>
          <w:rFonts w:ascii="Arial" w:hAnsi="Arial" w:cs="Arial"/>
          <w:sz w:val="24"/>
          <w:szCs w:val="24"/>
        </w:rPr>
        <w:t>POMPEU; COSTA, 2020</w:t>
      </w:r>
      <w:r w:rsidR="005514AD">
        <w:rPr>
          <w:rFonts w:ascii="Arial" w:hAnsi="Arial" w:cs="Arial"/>
          <w:sz w:val="24"/>
          <w:szCs w:val="24"/>
        </w:rPr>
        <w:t>).</w:t>
      </w:r>
      <w:r w:rsidR="005514AD" w:rsidRPr="005514AD">
        <w:rPr>
          <w:rFonts w:ascii="Arial" w:hAnsi="Arial" w:cs="Arial"/>
          <w:sz w:val="24"/>
          <w:szCs w:val="24"/>
        </w:rPr>
        <w:t xml:space="preserve"> </w:t>
      </w:r>
    </w:p>
    <w:p w14:paraId="4EFA9EAC" w14:textId="77777777" w:rsidR="005514AD" w:rsidRPr="00EE6B77" w:rsidRDefault="005514AD" w:rsidP="002211FC">
      <w:pPr>
        <w:pStyle w:val="SemEspaamento"/>
        <w:spacing w:line="360" w:lineRule="auto"/>
        <w:jc w:val="both"/>
        <w:rPr>
          <w:rFonts w:ascii="Arial" w:hAnsi="Arial" w:cs="Arial"/>
          <w:sz w:val="24"/>
          <w:szCs w:val="24"/>
        </w:rPr>
      </w:pPr>
    </w:p>
    <w:p w14:paraId="5B65C0B8" w14:textId="457D6E89" w:rsidR="002211FC" w:rsidRPr="00B152BD" w:rsidRDefault="002211FC" w:rsidP="00B152BD">
      <w:pPr>
        <w:pStyle w:val="Ttulo1"/>
      </w:pPr>
      <w:r w:rsidRPr="002211FC">
        <w:t xml:space="preserve"> </w:t>
      </w:r>
      <w:bookmarkStart w:id="5" w:name="_Toc211869670"/>
      <w:r w:rsidR="00DB1EBC" w:rsidRPr="00FE1A09">
        <w:rPr>
          <w:caps w:val="0"/>
        </w:rPr>
        <w:t>NOVA FORMA DE PATRIMÔNIO</w:t>
      </w:r>
      <w:bookmarkEnd w:id="5"/>
    </w:p>
    <w:p w14:paraId="699F3D2A" w14:textId="77777777" w:rsidR="002211FC" w:rsidRPr="00EE6B77" w:rsidRDefault="002211FC" w:rsidP="002211FC">
      <w:pPr>
        <w:pStyle w:val="SemEspaamento"/>
        <w:spacing w:line="360" w:lineRule="auto"/>
        <w:jc w:val="both"/>
        <w:rPr>
          <w:rFonts w:ascii="Arial" w:hAnsi="Arial" w:cs="Arial"/>
          <w:sz w:val="24"/>
          <w:szCs w:val="24"/>
        </w:rPr>
      </w:pPr>
    </w:p>
    <w:p w14:paraId="196C5CBB" w14:textId="6FD9D0F4" w:rsidR="00721779" w:rsidRDefault="00721779" w:rsidP="002211FC">
      <w:pPr>
        <w:pStyle w:val="SemEspaamento"/>
        <w:spacing w:line="360" w:lineRule="auto"/>
        <w:ind w:firstLine="709"/>
        <w:jc w:val="both"/>
        <w:rPr>
          <w:rFonts w:ascii="Arial" w:hAnsi="Arial" w:cs="Arial"/>
          <w:sz w:val="24"/>
          <w:szCs w:val="24"/>
        </w:rPr>
      </w:pPr>
      <w:r w:rsidRPr="00721779">
        <w:rPr>
          <w:rFonts w:ascii="Arial" w:hAnsi="Arial" w:cs="Arial"/>
          <w:sz w:val="24"/>
          <w:szCs w:val="24"/>
        </w:rPr>
        <w:t xml:space="preserve"> </w:t>
      </w:r>
      <w:r>
        <w:rPr>
          <w:rFonts w:ascii="Arial" w:hAnsi="Arial" w:cs="Arial"/>
          <w:sz w:val="24"/>
          <w:szCs w:val="24"/>
        </w:rPr>
        <w:t>Os</w:t>
      </w:r>
      <w:r w:rsidRPr="00721779">
        <w:rPr>
          <w:rFonts w:ascii="Arial" w:hAnsi="Arial" w:cs="Arial"/>
          <w:sz w:val="24"/>
          <w:szCs w:val="24"/>
        </w:rPr>
        <w:t xml:space="preserve"> bens digitais são nada mais do que ativos que existem apenas na esfera virtual, ou seja, são bens incorpóreos que podem ou não possuir um valor patrimonial. Os bens digitais podem ser adquiridos e compartilhados através de dispositivos eletrônicos móveis ou por internet. </w:t>
      </w:r>
      <w:r>
        <w:rPr>
          <w:rFonts w:ascii="Arial" w:hAnsi="Arial" w:cs="Arial"/>
          <w:sz w:val="24"/>
          <w:szCs w:val="24"/>
        </w:rPr>
        <w:t>(</w:t>
      </w:r>
      <w:r w:rsidRPr="00721779">
        <w:rPr>
          <w:rFonts w:ascii="Arial" w:hAnsi="Arial" w:cs="Arial"/>
          <w:sz w:val="24"/>
          <w:szCs w:val="24"/>
        </w:rPr>
        <w:t>MASSENA, 2023</w:t>
      </w:r>
      <w:r>
        <w:rPr>
          <w:rFonts w:ascii="Arial" w:hAnsi="Arial" w:cs="Arial"/>
          <w:sz w:val="24"/>
          <w:szCs w:val="24"/>
        </w:rPr>
        <w:t>).</w:t>
      </w:r>
    </w:p>
    <w:p w14:paraId="183C2EF7" w14:textId="7ADE7E55" w:rsidR="00480C11" w:rsidRDefault="00721779" w:rsidP="00480C11">
      <w:pPr>
        <w:pStyle w:val="SemEspaamento"/>
        <w:spacing w:line="360" w:lineRule="auto"/>
        <w:ind w:firstLine="709"/>
        <w:jc w:val="both"/>
        <w:rPr>
          <w:rFonts w:ascii="Arial" w:hAnsi="Arial" w:cs="Arial"/>
          <w:sz w:val="24"/>
          <w:szCs w:val="24"/>
        </w:rPr>
      </w:pPr>
      <w:r w:rsidRPr="00721779">
        <w:rPr>
          <w:rFonts w:ascii="Arial" w:hAnsi="Arial" w:cs="Arial"/>
          <w:sz w:val="24"/>
          <w:szCs w:val="24"/>
        </w:rPr>
        <w:lastRenderedPageBreak/>
        <w:t xml:space="preserve">São exemplos de bens digitais: as mídias digitais (músicas, redes sociais); os softwares (aplicativos, sistemas operacionais); fotos e vídeos digitais; </w:t>
      </w:r>
      <w:proofErr w:type="gramStart"/>
      <w:r w:rsidRPr="00721779">
        <w:rPr>
          <w:rFonts w:ascii="Arial" w:hAnsi="Arial" w:cs="Arial"/>
          <w:sz w:val="24"/>
          <w:szCs w:val="24"/>
        </w:rPr>
        <w:t>criptomoedas ;</w:t>
      </w:r>
      <w:proofErr w:type="gramEnd"/>
      <w:r w:rsidRPr="00721779">
        <w:rPr>
          <w:rFonts w:ascii="Arial" w:hAnsi="Arial" w:cs="Arial"/>
          <w:sz w:val="24"/>
          <w:szCs w:val="24"/>
        </w:rPr>
        <w:t xml:space="preserve"> serviços digitais (bancos virtuais, streamings); produtos virtuais (</w:t>
      </w:r>
      <w:proofErr w:type="spellStart"/>
      <w:r w:rsidRPr="00721779">
        <w:rPr>
          <w:rFonts w:ascii="Arial" w:hAnsi="Arial" w:cs="Arial"/>
          <w:sz w:val="24"/>
          <w:szCs w:val="24"/>
        </w:rPr>
        <w:t>skins</w:t>
      </w:r>
      <w:proofErr w:type="spellEnd"/>
      <w:r w:rsidRPr="00721779">
        <w:rPr>
          <w:rFonts w:ascii="Arial" w:hAnsi="Arial" w:cs="Arial"/>
          <w:sz w:val="24"/>
          <w:szCs w:val="24"/>
        </w:rPr>
        <w:t xml:space="preserve"> de personagens); certificados e chaves digitais. </w:t>
      </w:r>
      <w:r w:rsidR="00480C11">
        <w:rPr>
          <w:rFonts w:ascii="Arial" w:hAnsi="Arial" w:cs="Arial"/>
          <w:sz w:val="24"/>
          <w:szCs w:val="24"/>
        </w:rPr>
        <w:t>(</w:t>
      </w:r>
      <w:r w:rsidR="00480C11" w:rsidRPr="00721779">
        <w:rPr>
          <w:rFonts w:ascii="Arial" w:hAnsi="Arial" w:cs="Arial"/>
          <w:sz w:val="24"/>
          <w:szCs w:val="24"/>
        </w:rPr>
        <w:t>MASSENA, 2023</w:t>
      </w:r>
      <w:r w:rsidR="00480C11">
        <w:rPr>
          <w:rFonts w:ascii="Arial" w:hAnsi="Arial" w:cs="Arial"/>
          <w:sz w:val="24"/>
          <w:szCs w:val="24"/>
        </w:rPr>
        <w:t>).</w:t>
      </w:r>
    </w:p>
    <w:p w14:paraId="02D2A972" w14:textId="77777777" w:rsidR="00480C11" w:rsidRDefault="00480C11" w:rsidP="00480C11">
      <w:pPr>
        <w:pStyle w:val="SemEspaamento"/>
        <w:spacing w:line="360" w:lineRule="auto"/>
        <w:ind w:firstLine="709"/>
        <w:jc w:val="both"/>
        <w:rPr>
          <w:rFonts w:ascii="Arial" w:hAnsi="Arial" w:cs="Arial"/>
          <w:sz w:val="24"/>
          <w:szCs w:val="24"/>
        </w:rPr>
      </w:pPr>
    </w:p>
    <w:p w14:paraId="3996966C" w14:textId="7425CB96" w:rsidR="00721779" w:rsidRDefault="00721779" w:rsidP="002211FC">
      <w:pPr>
        <w:pStyle w:val="SemEspaamento"/>
        <w:spacing w:line="360" w:lineRule="auto"/>
        <w:ind w:firstLine="709"/>
        <w:jc w:val="both"/>
        <w:rPr>
          <w:rFonts w:ascii="Arial" w:hAnsi="Arial" w:cs="Arial"/>
          <w:sz w:val="24"/>
          <w:szCs w:val="24"/>
        </w:rPr>
      </w:pPr>
      <w:r w:rsidRPr="00721779">
        <w:rPr>
          <w:rFonts w:ascii="Arial" w:hAnsi="Arial" w:cs="Arial"/>
          <w:sz w:val="24"/>
          <w:szCs w:val="24"/>
        </w:rPr>
        <w:t xml:space="preserve">Desse modo, </w:t>
      </w:r>
      <w:proofErr w:type="spellStart"/>
      <w:r w:rsidRPr="00721779">
        <w:rPr>
          <w:rFonts w:ascii="Arial" w:hAnsi="Arial" w:cs="Arial"/>
          <w:sz w:val="24"/>
          <w:szCs w:val="24"/>
        </w:rPr>
        <w:t>Zampier</w:t>
      </w:r>
      <w:proofErr w:type="spellEnd"/>
      <w:r>
        <w:rPr>
          <w:rFonts w:ascii="Arial" w:hAnsi="Arial" w:cs="Arial"/>
          <w:sz w:val="24"/>
          <w:szCs w:val="24"/>
        </w:rPr>
        <w:t xml:space="preserve"> entende que</w:t>
      </w:r>
      <w:r w:rsidRPr="00721779">
        <w:rPr>
          <w:rFonts w:ascii="Arial" w:hAnsi="Arial" w:cs="Arial"/>
          <w:sz w:val="24"/>
          <w:szCs w:val="24"/>
        </w:rPr>
        <w:t xml:space="preserve">: </w:t>
      </w:r>
    </w:p>
    <w:p w14:paraId="2DD6A4FA" w14:textId="77777777" w:rsidR="00721779" w:rsidRDefault="00721779" w:rsidP="00721779">
      <w:pPr>
        <w:pStyle w:val="SemEspaamento"/>
        <w:spacing w:line="360" w:lineRule="auto"/>
        <w:ind w:left="2124"/>
        <w:jc w:val="both"/>
        <w:rPr>
          <w:rFonts w:ascii="Arial" w:hAnsi="Arial" w:cs="Arial"/>
          <w:sz w:val="20"/>
          <w:szCs w:val="20"/>
        </w:rPr>
      </w:pPr>
    </w:p>
    <w:p w14:paraId="6F58B78B" w14:textId="77777777" w:rsidR="00FE1A09" w:rsidRDefault="00721779" w:rsidP="003B5A00">
      <w:pPr>
        <w:pStyle w:val="SemEspaamento"/>
        <w:spacing w:line="360" w:lineRule="auto"/>
        <w:ind w:left="1985"/>
        <w:jc w:val="both"/>
        <w:rPr>
          <w:rFonts w:ascii="Arial" w:hAnsi="Arial" w:cs="Arial"/>
          <w:sz w:val="20"/>
          <w:szCs w:val="20"/>
        </w:rPr>
      </w:pPr>
      <w:r w:rsidRPr="00721779">
        <w:rPr>
          <w:rFonts w:ascii="Arial" w:hAnsi="Arial" w:cs="Arial"/>
          <w:sz w:val="20"/>
          <w:szCs w:val="20"/>
        </w:rPr>
        <w:t xml:space="preserve">Como visto, os bens em geral poderão ter natureza corpórea ou incorpórea. Nesse sentido os bens digitais se aproximariam mais da segunda forma, já que a informação postada na rede, armazenada localmente em um sítio ou inserida em pastas de armazenamento virtual (popularmente conhecidas como “nuvens”), seria intangível fisicamente, abstrata em princípio. (...) </w:t>
      </w:r>
    </w:p>
    <w:p w14:paraId="4F58358E" w14:textId="6B99337A" w:rsidR="002211FC" w:rsidRPr="00721779" w:rsidRDefault="00721779" w:rsidP="003B5A00">
      <w:pPr>
        <w:pStyle w:val="SemEspaamento"/>
        <w:spacing w:line="360" w:lineRule="auto"/>
        <w:ind w:left="1985"/>
        <w:jc w:val="both"/>
        <w:rPr>
          <w:rFonts w:ascii="Arial" w:hAnsi="Arial" w:cs="Arial"/>
          <w:sz w:val="20"/>
          <w:szCs w:val="20"/>
        </w:rPr>
      </w:pPr>
      <w:r w:rsidRPr="00721779">
        <w:rPr>
          <w:rFonts w:ascii="Arial" w:hAnsi="Arial" w:cs="Arial"/>
          <w:sz w:val="20"/>
          <w:szCs w:val="20"/>
        </w:rPr>
        <w:t>Seria possível agora rascunhar um conceito do que se está a denominar de bens digitais. Estes seriam aqueles bens incorpóreos, os quais são progressivamente inseridos na Internet por um usuário, consistindo em informações de caráter pessoal que trazem alguma utilidade àquele, tenha ou não conteúdo econômico. (2021, p. 114-115).</w:t>
      </w:r>
    </w:p>
    <w:p w14:paraId="060B58BA" w14:textId="74853EFB" w:rsidR="002211FC" w:rsidRDefault="002211FC" w:rsidP="002211FC">
      <w:pPr>
        <w:pStyle w:val="SemEspaamento"/>
        <w:spacing w:line="360" w:lineRule="auto"/>
        <w:ind w:firstLine="709"/>
        <w:jc w:val="both"/>
        <w:rPr>
          <w:rFonts w:ascii="Arial" w:hAnsi="Arial" w:cs="Arial"/>
          <w:sz w:val="24"/>
          <w:szCs w:val="24"/>
        </w:rPr>
      </w:pPr>
    </w:p>
    <w:p w14:paraId="51A0F6D4" w14:textId="193457B5" w:rsidR="00480C11" w:rsidRDefault="00480C11" w:rsidP="00480C11">
      <w:pPr>
        <w:pStyle w:val="SemEspaamento"/>
        <w:spacing w:line="360" w:lineRule="auto"/>
        <w:ind w:firstLine="709"/>
        <w:jc w:val="both"/>
        <w:rPr>
          <w:rFonts w:ascii="Arial" w:hAnsi="Arial" w:cs="Arial"/>
          <w:sz w:val="24"/>
          <w:szCs w:val="24"/>
        </w:rPr>
      </w:pPr>
      <w:r w:rsidRPr="00480C11">
        <w:rPr>
          <w:rFonts w:ascii="Arial" w:hAnsi="Arial" w:cs="Arial"/>
          <w:sz w:val="24"/>
          <w:szCs w:val="24"/>
        </w:rPr>
        <w:t>Por fim, seguindo a lógica do conceito de bens já apresentada, os bens digitais</w:t>
      </w:r>
      <w:r>
        <w:rPr>
          <w:rFonts w:ascii="Arial" w:hAnsi="Arial" w:cs="Arial"/>
          <w:sz w:val="24"/>
          <w:szCs w:val="24"/>
        </w:rPr>
        <w:t xml:space="preserve"> </w:t>
      </w:r>
      <w:r w:rsidRPr="00480C11">
        <w:rPr>
          <w:rFonts w:ascii="Arial" w:hAnsi="Arial" w:cs="Arial"/>
          <w:sz w:val="24"/>
          <w:szCs w:val="24"/>
        </w:rPr>
        <w:t>patrimoniais nada mais são do que os ativos incorpóreos disponíveis em ambiente</w:t>
      </w:r>
      <w:r>
        <w:rPr>
          <w:rFonts w:ascii="Arial" w:hAnsi="Arial" w:cs="Arial"/>
          <w:sz w:val="24"/>
          <w:szCs w:val="24"/>
        </w:rPr>
        <w:t xml:space="preserve"> </w:t>
      </w:r>
      <w:r w:rsidRPr="00480C11">
        <w:rPr>
          <w:rFonts w:ascii="Arial" w:hAnsi="Arial" w:cs="Arial"/>
          <w:sz w:val="24"/>
          <w:szCs w:val="24"/>
        </w:rPr>
        <w:t>virtual que possuem alguma utilidade para o seu proprietário e valor econômico</w:t>
      </w:r>
      <w:r>
        <w:rPr>
          <w:rFonts w:ascii="Arial" w:hAnsi="Arial" w:cs="Arial"/>
          <w:sz w:val="24"/>
          <w:szCs w:val="24"/>
        </w:rPr>
        <w:t xml:space="preserve"> </w:t>
      </w:r>
      <w:r w:rsidRPr="00480C11">
        <w:rPr>
          <w:rFonts w:ascii="Arial" w:hAnsi="Arial" w:cs="Arial"/>
          <w:sz w:val="24"/>
          <w:szCs w:val="24"/>
        </w:rPr>
        <w:t>perante terceiros.</w:t>
      </w:r>
      <w:r>
        <w:rPr>
          <w:rFonts w:ascii="Arial" w:hAnsi="Arial" w:cs="Arial"/>
          <w:sz w:val="24"/>
          <w:szCs w:val="24"/>
        </w:rPr>
        <w:t xml:space="preserve"> (</w:t>
      </w:r>
      <w:r w:rsidRPr="00721779">
        <w:rPr>
          <w:rFonts w:ascii="Arial" w:hAnsi="Arial" w:cs="Arial"/>
          <w:sz w:val="24"/>
          <w:szCs w:val="24"/>
        </w:rPr>
        <w:t>MASSENA, 2023</w:t>
      </w:r>
      <w:r>
        <w:rPr>
          <w:rFonts w:ascii="Arial" w:hAnsi="Arial" w:cs="Arial"/>
          <w:sz w:val="24"/>
          <w:szCs w:val="24"/>
        </w:rPr>
        <w:t>).</w:t>
      </w:r>
    </w:p>
    <w:p w14:paraId="29771F4A" w14:textId="1572524F" w:rsidR="00480C11" w:rsidRDefault="00480C11" w:rsidP="00480C11">
      <w:pPr>
        <w:pStyle w:val="SemEspaamento"/>
        <w:spacing w:line="360" w:lineRule="auto"/>
        <w:ind w:firstLine="709"/>
        <w:jc w:val="both"/>
        <w:rPr>
          <w:rFonts w:ascii="Arial" w:hAnsi="Arial" w:cs="Arial"/>
          <w:sz w:val="24"/>
          <w:szCs w:val="24"/>
        </w:rPr>
      </w:pPr>
      <w:r w:rsidRPr="00480C11">
        <w:rPr>
          <w:rFonts w:ascii="Arial" w:hAnsi="Arial" w:cs="Arial"/>
          <w:sz w:val="24"/>
          <w:szCs w:val="24"/>
        </w:rPr>
        <w:t xml:space="preserve">Como o objetivo da presente pesquisa é analisar a aplicação do Direito das Sucessões aos bens digitais patrimoniais obtidos por meio de jogos virtuais, no próximo ponto </w:t>
      </w:r>
      <w:r w:rsidR="00FE1A09">
        <w:rPr>
          <w:rFonts w:ascii="Arial" w:hAnsi="Arial" w:cs="Arial"/>
          <w:sz w:val="24"/>
        </w:rPr>
        <w:t xml:space="preserve">será abordado </w:t>
      </w:r>
      <w:r w:rsidR="00FE1A09" w:rsidRPr="00132542">
        <w:rPr>
          <w:rFonts w:ascii="Arial" w:hAnsi="Arial" w:cs="Arial"/>
          <w:sz w:val="24"/>
        </w:rPr>
        <w:t>como o Direito das Sucessões deve se adaptar para contemplar essa nova categoria de bens patrimoniais digitais</w:t>
      </w:r>
      <w:r w:rsidRPr="00480C11">
        <w:rPr>
          <w:rFonts w:ascii="Arial" w:hAnsi="Arial" w:cs="Arial"/>
          <w:sz w:val="24"/>
          <w:szCs w:val="24"/>
        </w:rPr>
        <w:t>.</w:t>
      </w:r>
    </w:p>
    <w:p w14:paraId="36CE112E" w14:textId="77777777" w:rsidR="002211FC" w:rsidRPr="00EE6B77" w:rsidRDefault="002211FC" w:rsidP="002211FC">
      <w:pPr>
        <w:pStyle w:val="SemEspaamento"/>
        <w:spacing w:line="360" w:lineRule="auto"/>
        <w:ind w:firstLine="709"/>
        <w:jc w:val="both"/>
        <w:rPr>
          <w:rFonts w:ascii="Arial" w:hAnsi="Arial" w:cs="Arial"/>
          <w:sz w:val="24"/>
          <w:szCs w:val="24"/>
        </w:rPr>
      </w:pPr>
    </w:p>
    <w:p w14:paraId="7C5781FA" w14:textId="5CE5CC0B" w:rsidR="002211FC" w:rsidRPr="002211FC" w:rsidRDefault="00D60789" w:rsidP="000C4FBB">
      <w:pPr>
        <w:pStyle w:val="Ttulo1"/>
      </w:pPr>
      <w:bookmarkStart w:id="6" w:name="_Toc211869671"/>
      <w:r>
        <w:t xml:space="preserve">O QUE DIZ </w:t>
      </w:r>
      <w:r w:rsidR="00726EB1">
        <w:t>A JURISPRUDENCIA</w:t>
      </w:r>
      <w:r>
        <w:t xml:space="preserve"> ACERCA DO TEMA?</w:t>
      </w:r>
      <w:bookmarkEnd w:id="6"/>
    </w:p>
    <w:p w14:paraId="44224CAE" w14:textId="77777777" w:rsidR="002211FC" w:rsidRDefault="002211FC" w:rsidP="002211FC">
      <w:pPr>
        <w:pStyle w:val="SemEspaamento"/>
        <w:spacing w:line="360" w:lineRule="auto"/>
        <w:ind w:firstLine="709"/>
        <w:jc w:val="both"/>
        <w:rPr>
          <w:rFonts w:ascii="Arial" w:hAnsi="Arial" w:cs="Arial"/>
          <w:sz w:val="24"/>
          <w:szCs w:val="24"/>
        </w:rPr>
      </w:pPr>
    </w:p>
    <w:p w14:paraId="1B1604FE" w14:textId="77777777" w:rsidR="00FA1AC3" w:rsidRPr="00FA1AC3" w:rsidRDefault="00FA1AC3" w:rsidP="007B3C91">
      <w:pPr>
        <w:pStyle w:val="SemEspaamento"/>
        <w:spacing w:line="360" w:lineRule="auto"/>
        <w:ind w:firstLine="851"/>
        <w:jc w:val="both"/>
        <w:rPr>
          <w:rFonts w:ascii="Arial" w:hAnsi="Arial" w:cs="Arial"/>
          <w:sz w:val="24"/>
          <w:szCs w:val="24"/>
        </w:rPr>
      </w:pPr>
      <w:r w:rsidRPr="00FA1AC3">
        <w:rPr>
          <w:rFonts w:ascii="Arial" w:hAnsi="Arial" w:cs="Arial"/>
          <w:sz w:val="24"/>
          <w:szCs w:val="24"/>
        </w:rPr>
        <w:t>No Brasil, há visível e urgente necessidade de legislação específica a respeito do assunto. Em face da diversidade de bens e informações digitais produzidos diariamente, cada vez mais os acervos digitais dos sujeitos brasileiros engrandecem, mostrando-se essencial uma devida regulamentação.</w:t>
      </w:r>
    </w:p>
    <w:p w14:paraId="2F7C6FAB" w14:textId="780662D8" w:rsidR="00BF34A7" w:rsidRDefault="00FA1AC3" w:rsidP="007B3C91">
      <w:pPr>
        <w:pStyle w:val="SemEspaamento"/>
        <w:spacing w:line="360" w:lineRule="auto"/>
        <w:ind w:firstLine="851"/>
        <w:jc w:val="both"/>
        <w:rPr>
          <w:rFonts w:ascii="Arial" w:hAnsi="Arial" w:cs="Arial"/>
          <w:sz w:val="24"/>
          <w:szCs w:val="24"/>
        </w:rPr>
      </w:pPr>
      <w:r w:rsidRPr="00FA1AC3">
        <w:rPr>
          <w:rFonts w:ascii="Arial" w:hAnsi="Arial" w:cs="Arial"/>
          <w:sz w:val="24"/>
          <w:szCs w:val="24"/>
        </w:rPr>
        <w:t xml:space="preserve">Para se ter uma ideia, ao que se percebe por enquanto, sequer há decisões precisas a respeito das heranças digitais brasileiras, ficando os indivíduos à mercê, </w:t>
      </w:r>
      <w:r w:rsidRPr="00FA1AC3">
        <w:rPr>
          <w:rFonts w:ascii="Arial" w:hAnsi="Arial" w:cs="Arial"/>
          <w:sz w:val="24"/>
          <w:szCs w:val="24"/>
        </w:rPr>
        <w:lastRenderedPageBreak/>
        <w:t>na realidade, de certa insegurança jurídica. Na realidade, vê-se que os próprios tribunais superiores pouco discutiram sobre esse relevante tema, estando os tribunais estaduais em constante necessidade de lidar com novas questões afetas à herança digital.</w:t>
      </w:r>
      <w:r w:rsidR="00C8007B">
        <w:rPr>
          <w:rFonts w:ascii="Arial" w:hAnsi="Arial" w:cs="Arial"/>
          <w:sz w:val="24"/>
          <w:szCs w:val="24"/>
        </w:rPr>
        <w:br/>
      </w:r>
    </w:p>
    <w:p w14:paraId="2F0CF2A8" w14:textId="66B69D67" w:rsidR="00BF34A7" w:rsidRDefault="00BF34A7" w:rsidP="007B3C91">
      <w:pPr>
        <w:pStyle w:val="SemEspaamento"/>
        <w:spacing w:line="360" w:lineRule="auto"/>
        <w:jc w:val="both"/>
        <w:rPr>
          <w:rFonts w:ascii="Arial" w:hAnsi="Arial" w:cs="Arial"/>
          <w:sz w:val="24"/>
          <w:szCs w:val="24"/>
        </w:rPr>
      </w:pPr>
      <w:r>
        <w:rPr>
          <w:rFonts w:ascii="Arial" w:hAnsi="Arial" w:cs="Arial"/>
          <w:sz w:val="24"/>
          <w:szCs w:val="24"/>
        </w:rPr>
        <w:t>A título exemplificativo, abaixo há uma decisão a respeito:</w:t>
      </w:r>
    </w:p>
    <w:p w14:paraId="4764E72A" w14:textId="77777777" w:rsidR="00BF34A7" w:rsidRDefault="00BF34A7" w:rsidP="007B3C91">
      <w:pPr>
        <w:pStyle w:val="SemEspaamento"/>
        <w:spacing w:line="360" w:lineRule="auto"/>
        <w:jc w:val="both"/>
        <w:rPr>
          <w:rFonts w:ascii="Arial" w:hAnsi="Arial" w:cs="Arial"/>
          <w:sz w:val="24"/>
          <w:szCs w:val="24"/>
        </w:rPr>
      </w:pPr>
    </w:p>
    <w:p w14:paraId="41FA42AD" w14:textId="264A824F" w:rsidR="00BF34A7" w:rsidRPr="00BF34A7"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t xml:space="preserve">A </w:t>
      </w:r>
      <w:r w:rsidR="007B3C91">
        <w:rPr>
          <w:rFonts w:ascii="Arial" w:hAnsi="Arial" w:cs="Arial"/>
          <w:sz w:val="24"/>
          <w:szCs w:val="24"/>
        </w:rPr>
        <w:t xml:space="preserve">referente </w:t>
      </w:r>
      <w:proofErr w:type="gramStart"/>
      <w:r w:rsidRPr="00BF34A7">
        <w:rPr>
          <w:rFonts w:ascii="Arial" w:hAnsi="Arial" w:cs="Arial"/>
          <w:sz w:val="24"/>
          <w:szCs w:val="24"/>
        </w:rPr>
        <w:t>jurisprudência  (</w:t>
      </w:r>
      <w:proofErr w:type="gramEnd"/>
      <w:r w:rsidRPr="00BF34A7">
        <w:rPr>
          <w:rFonts w:ascii="Arial" w:hAnsi="Arial" w:cs="Arial"/>
          <w:sz w:val="24"/>
          <w:szCs w:val="24"/>
        </w:rPr>
        <w:t xml:space="preserve">TJSP – Processo n.º XXXXX-72.2023.8.26.0428, Comarca de Paulínia, sentença de 07 de janeiro de 2025) trata </w:t>
      </w:r>
      <w:r w:rsidR="007B3C91">
        <w:rPr>
          <w:rFonts w:ascii="Arial" w:hAnsi="Arial" w:cs="Arial"/>
          <w:sz w:val="24"/>
          <w:szCs w:val="24"/>
        </w:rPr>
        <w:t xml:space="preserve">se </w:t>
      </w:r>
      <w:r w:rsidRPr="00BF34A7">
        <w:rPr>
          <w:rFonts w:ascii="Arial" w:hAnsi="Arial" w:cs="Arial"/>
          <w:sz w:val="24"/>
          <w:szCs w:val="24"/>
        </w:rPr>
        <w:t xml:space="preserve">de um caso em que uma mãe ingressou com ação contra o Google Brasil Internet Ltda. e a </w:t>
      </w:r>
      <w:proofErr w:type="spellStart"/>
      <w:r w:rsidRPr="00BF34A7">
        <w:rPr>
          <w:rFonts w:ascii="Arial" w:hAnsi="Arial" w:cs="Arial"/>
          <w:sz w:val="24"/>
          <w:szCs w:val="24"/>
        </w:rPr>
        <w:t>Valve</w:t>
      </w:r>
      <w:proofErr w:type="spellEnd"/>
      <w:r w:rsidRPr="00BF34A7">
        <w:rPr>
          <w:rFonts w:ascii="Arial" w:hAnsi="Arial" w:cs="Arial"/>
          <w:sz w:val="24"/>
          <w:szCs w:val="24"/>
        </w:rPr>
        <w:t xml:space="preserve"> Corporation (</w:t>
      </w:r>
      <w:proofErr w:type="spellStart"/>
      <w:r w:rsidRPr="00BF34A7">
        <w:rPr>
          <w:rFonts w:ascii="Arial" w:hAnsi="Arial" w:cs="Arial"/>
          <w:sz w:val="24"/>
          <w:szCs w:val="24"/>
        </w:rPr>
        <w:t>Steam</w:t>
      </w:r>
      <w:proofErr w:type="spellEnd"/>
      <w:r w:rsidRPr="00BF34A7">
        <w:rPr>
          <w:rFonts w:ascii="Arial" w:hAnsi="Arial" w:cs="Arial"/>
          <w:sz w:val="24"/>
          <w:szCs w:val="24"/>
        </w:rPr>
        <w:t xml:space="preserve">), buscando obter acesso às contas digitais de seu filho falecido </w:t>
      </w:r>
      <w:r w:rsidR="007B3C91">
        <w:rPr>
          <w:rFonts w:ascii="Arial" w:hAnsi="Arial" w:cs="Arial"/>
          <w:sz w:val="24"/>
          <w:szCs w:val="24"/>
        </w:rPr>
        <w:t>além</w:t>
      </w:r>
      <w:r w:rsidRPr="00BF34A7">
        <w:rPr>
          <w:rFonts w:ascii="Arial" w:hAnsi="Arial" w:cs="Arial"/>
          <w:sz w:val="24"/>
          <w:szCs w:val="24"/>
        </w:rPr>
        <w:t xml:space="preserve"> </w:t>
      </w:r>
      <w:r w:rsidR="007B3C91">
        <w:rPr>
          <w:rFonts w:ascii="Arial" w:hAnsi="Arial" w:cs="Arial"/>
          <w:sz w:val="24"/>
          <w:szCs w:val="24"/>
        </w:rPr>
        <w:t>d</w:t>
      </w:r>
      <w:r w:rsidRPr="00BF34A7">
        <w:rPr>
          <w:rFonts w:ascii="Arial" w:hAnsi="Arial" w:cs="Arial"/>
          <w:sz w:val="24"/>
          <w:szCs w:val="24"/>
        </w:rPr>
        <w:t xml:space="preserve">o e-mail e a conta </w:t>
      </w:r>
      <w:r w:rsidR="007B3C91">
        <w:rPr>
          <w:rFonts w:ascii="Arial" w:hAnsi="Arial" w:cs="Arial"/>
          <w:sz w:val="24"/>
          <w:szCs w:val="24"/>
        </w:rPr>
        <w:t>d</w:t>
      </w:r>
      <w:r w:rsidRPr="00BF34A7">
        <w:rPr>
          <w:rFonts w:ascii="Arial" w:hAnsi="Arial" w:cs="Arial"/>
          <w:sz w:val="24"/>
          <w:szCs w:val="24"/>
        </w:rPr>
        <w:t xml:space="preserve">a plataforma de jogos, alegando que ambas teriam sido invadidas após o falecimento e que na conta da </w:t>
      </w:r>
      <w:proofErr w:type="spellStart"/>
      <w:r w:rsidRPr="00BF34A7">
        <w:rPr>
          <w:rFonts w:ascii="Arial" w:hAnsi="Arial" w:cs="Arial"/>
          <w:sz w:val="24"/>
          <w:szCs w:val="24"/>
        </w:rPr>
        <w:t>Steam</w:t>
      </w:r>
      <w:proofErr w:type="spellEnd"/>
      <w:r w:rsidRPr="00BF34A7">
        <w:rPr>
          <w:rFonts w:ascii="Arial" w:hAnsi="Arial" w:cs="Arial"/>
          <w:sz w:val="24"/>
          <w:szCs w:val="24"/>
        </w:rPr>
        <w:t>, existiria um saldo aproximado de R$10.000,00.</w:t>
      </w:r>
    </w:p>
    <w:p w14:paraId="0A5FB484" w14:textId="5504B8DA" w:rsidR="00BF34A7" w:rsidRPr="00BF34A7"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t xml:space="preserve">As empresas rés contestaram o pedido sustentando que não poderiam fornecer o acesso, pois as contas envolviam dados pessoais protegidos pelo direito à privacidade do falecido, além de não haver qualquer autorização expressa deixada por ele em vida. A </w:t>
      </w:r>
      <w:proofErr w:type="spellStart"/>
      <w:r w:rsidRPr="00BF34A7">
        <w:rPr>
          <w:rFonts w:ascii="Arial" w:hAnsi="Arial" w:cs="Arial"/>
          <w:sz w:val="24"/>
          <w:szCs w:val="24"/>
        </w:rPr>
        <w:t>Valve</w:t>
      </w:r>
      <w:proofErr w:type="spellEnd"/>
      <w:r w:rsidR="007B3C91">
        <w:rPr>
          <w:rFonts w:ascii="Arial" w:hAnsi="Arial" w:cs="Arial"/>
          <w:sz w:val="24"/>
          <w:szCs w:val="24"/>
        </w:rPr>
        <w:t xml:space="preserve"> (</w:t>
      </w:r>
      <w:proofErr w:type="spellStart"/>
      <w:r w:rsidR="007B3C91">
        <w:rPr>
          <w:rFonts w:ascii="Arial" w:hAnsi="Arial" w:cs="Arial"/>
          <w:sz w:val="24"/>
          <w:szCs w:val="24"/>
        </w:rPr>
        <w:t>Steam</w:t>
      </w:r>
      <w:proofErr w:type="spellEnd"/>
      <w:r w:rsidR="007B3C91">
        <w:rPr>
          <w:rFonts w:ascii="Arial" w:hAnsi="Arial" w:cs="Arial"/>
          <w:sz w:val="24"/>
          <w:szCs w:val="24"/>
        </w:rPr>
        <w:t>)</w:t>
      </w:r>
      <w:r w:rsidRPr="00BF34A7">
        <w:rPr>
          <w:rFonts w:ascii="Arial" w:hAnsi="Arial" w:cs="Arial"/>
          <w:sz w:val="24"/>
          <w:szCs w:val="24"/>
        </w:rPr>
        <w:t xml:space="preserve"> acrescentou que a conta havia sido encerrada pelo próprio usuário e que os eventuais valores existentes não possuíam natureza financeira real, </w:t>
      </w:r>
      <w:r w:rsidR="007B3C91">
        <w:rPr>
          <w:rFonts w:ascii="Arial" w:hAnsi="Arial" w:cs="Arial"/>
          <w:sz w:val="24"/>
          <w:szCs w:val="24"/>
        </w:rPr>
        <w:t>como é descrito nos</w:t>
      </w:r>
      <w:r w:rsidRPr="00BF34A7">
        <w:rPr>
          <w:rFonts w:ascii="Arial" w:hAnsi="Arial" w:cs="Arial"/>
          <w:sz w:val="24"/>
          <w:szCs w:val="24"/>
        </w:rPr>
        <w:t xml:space="preserve"> seus termos de uso</w:t>
      </w:r>
      <w:r w:rsidR="007B3C91">
        <w:rPr>
          <w:rFonts w:ascii="Arial" w:hAnsi="Arial" w:cs="Arial"/>
          <w:sz w:val="24"/>
          <w:szCs w:val="24"/>
        </w:rPr>
        <w:t xml:space="preserve"> da plataforma</w:t>
      </w:r>
      <w:r w:rsidRPr="00BF34A7">
        <w:rPr>
          <w:rFonts w:ascii="Arial" w:hAnsi="Arial" w:cs="Arial"/>
          <w:sz w:val="24"/>
          <w:szCs w:val="24"/>
        </w:rPr>
        <w:t>.</w:t>
      </w:r>
    </w:p>
    <w:p w14:paraId="6028FCA9" w14:textId="0264B24D" w:rsidR="00BF34A7" w:rsidRPr="00BF34A7"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t xml:space="preserve">Ao analisar o caso, o juiz julgou improcedente o pedido, fundamentando que, embora o direito </w:t>
      </w:r>
      <w:r w:rsidR="007B3C91">
        <w:rPr>
          <w:rFonts w:ascii="Arial" w:hAnsi="Arial" w:cs="Arial"/>
          <w:sz w:val="24"/>
          <w:szCs w:val="24"/>
        </w:rPr>
        <w:t>a</w:t>
      </w:r>
      <w:r w:rsidRPr="00BF34A7">
        <w:rPr>
          <w:rFonts w:ascii="Arial" w:hAnsi="Arial" w:cs="Arial"/>
          <w:sz w:val="24"/>
          <w:szCs w:val="24"/>
        </w:rPr>
        <w:t xml:space="preserve"> herança esteja previsto constitucionalmente (art. 5º, XXX, da CF), os direitos da personalidade, como a privacidade e a intimidade, são intransmissíveis e irrenunciáveis, conforme o art. 11 do Código Civil. Dessa forma, o acesso irrestrito </w:t>
      </w:r>
      <w:r w:rsidR="007B3C91">
        <w:rPr>
          <w:rFonts w:ascii="Arial" w:hAnsi="Arial" w:cs="Arial"/>
          <w:sz w:val="24"/>
          <w:szCs w:val="24"/>
        </w:rPr>
        <w:t>a</w:t>
      </w:r>
      <w:r w:rsidRPr="00BF34A7">
        <w:rPr>
          <w:rFonts w:ascii="Arial" w:hAnsi="Arial" w:cs="Arial"/>
          <w:sz w:val="24"/>
          <w:szCs w:val="24"/>
        </w:rPr>
        <w:t>s contas digitais do falecido</w:t>
      </w:r>
      <w:r w:rsidR="007B3C91">
        <w:rPr>
          <w:rFonts w:ascii="Arial" w:hAnsi="Arial" w:cs="Arial"/>
          <w:sz w:val="24"/>
          <w:szCs w:val="24"/>
        </w:rPr>
        <w:t>,</w:t>
      </w:r>
      <w:r w:rsidRPr="00BF34A7">
        <w:rPr>
          <w:rFonts w:ascii="Arial" w:hAnsi="Arial" w:cs="Arial"/>
          <w:sz w:val="24"/>
          <w:szCs w:val="24"/>
        </w:rPr>
        <w:t xml:space="preserve"> violaria esses direitos, uma vez que os dados contidos nelas fazem parte de sua esfera pessoal e existencial.</w:t>
      </w:r>
    </w:p>
    <w:p w14:paraId="68BC65E4" w14:textId="036E64DB" w:rsidR="00BF34A7" w:rsidRPr="00BF34A7"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t xml:space="preserve">O magistrado </w:t>
      </w:r>
      <w:r w:rsidR="007B3C91">
        <w:rPr>
          <w:rFonts w:ascii="Arial" w:hAnsi="Arial" w:cs="Arial"/>
          <w:sz w:val="24"/>
          <w:szCs w:val="24"/>
        </w:rPr>
        <w:t>observou que</w:t>
      </w:r>
      <w:r w:rsidRPr="00BF34A7">
        <w:rPr>
          <w:rFonts w:ascii="Arial" w:hAnsi="Arial" w:cs="Arial"/>
          <w:sz w:val="24"/>
          <w:szCs w:val="24"/>
        </w:rPr>
        <w:t xml:space="preserve"> ainda não havia provas d</w:t>
      </w:r>
      <w:r w:rsidR="007B3C91">
        <w:rPr>
          <w:rFonts w:ascii="Arial" w:hAnsi="Arial" w:cs="Arial"/>
          <w:sz w:val="24"/>
          <w:szCs w:val="24"/>
        </w:rPr>
        <w:t>a</w:t>
      </w:r>
      <w:r w:rsidRPr="00BF34A7">
        <w:rPr>
          <w:rFonts w:ascii="Arial" w:hAnsi="Arial" w:cs="Arial"/>
          <w:sz w:val="24"/>
          <w:szCs w:val="24"/>
        </w:rPr>
        <w:t xml:space="preserve"> invasão hacker, t</w:t>
      </w:r>
      <w:r w:rsidR="007B3C91">
        <w:rPr>
          <w:rFonts w:ascii="Arial" w:hAnsi="Arial" w:cs="Arial"/>
          <w:sz w:val="24"/>
          <w:szCs w:val="24"/>
        </w:rPr>
        <w:t>ão pouco da</w:t>
      </w:r>
      <w:r w:rsidRPr="00BF34A7">
        <w:rPr>
          <w:rFonts w:ascii="Arial" w:hAnsi="Arial" w:cs="Arial"/>
          <w:sz w:val="24"/>
          <w:szCs w:val="24"/>
        </w:rPr>
        <w:t xml:space="preserve"> demonstração de vontade expressa do falecido em permitir o compartilhamento de suas informações após a morte. Além disso, observou que as políticas internas das empresas, que restringem o acesso de terceiros </w:t>
      </w:r>
      <w:r w:rsidR="007B3C91">
        <w:rPr>
          <w:rFonts w:ascii="Arial" w:hAnsi="Arial" w:cs="Arial"/>
          <w:sz w:val="24"/>
          <w:szCs w:val="24"/>
        </w:rPr>
        <w:t>a</w:t>
      </w:r>
      <w:r w:rsidRPr="00BF34A7">
        <w:rPr>
          <w:rFonts w:ascii="Arial" w:hAnsi="Arial" w:cs="Arial"/>
          <w:sz w:val="24"/>
          <w:szCs w:val="24"/>
        </w:rPr>
        <w:t>s contas d</w:t>
      </w:r>
      <w:r w:rsidR="007B3C91">
        <w:rPr>
          <w:rFonts w:ascii="Arial" w:hAnsi="Arial" w:cs="Arial"/>
          <w:sz w:val="24"/>
          <w:szCs w:val="24"/>
        </w:rPr>
        <w:t>os</w:t>
      </w:r>
      <w:r w:rsidRPr="00BF34A7">
        <w:rPr>
          <w:rFonts w:ascii="Arial" w:hAnsi="Arial" w:cs="Arial"/>
          <w:sz w:val="24"/>
          <w:szCs w:val="24"/>
        </w:rPr>
        <w:t xml:space="preserve"> usuários falecidos, estão em conformidade com a legislação e visam justamente resguardar a privacidade do titular.</w:t>
      </w:r>
    </w:p>
    <w:p w14:paraId="2449478B" w14:textId="36E24CAB" w:rsidR="00BF34A7" w:rsidRPr="00BF34A7"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lastRenderedPageBreak/>
        <w:t>Em consequência, o juiz negou o pedido de acesso às contas e de restituição dos valores alegados, condenando a autora ao pagamento das custas processuais e honorários advocatícios.</w:t>
      </w:r>
    </w:p>
    <w:p w14:paraId="7ADFABA5" w14:textId="2E446585" w:rsidR="00991B15" w:rsidRDefault="00BF34A7" w:rsidP="007B3C91">
      <w:pPr>
        <w:pStyle w:val="SemEspaamento"/>
        <w:spacing w:line="360" w:lineRule="auto"/>
        <w:ind w:firstLine="851"/>
        <w:jc w:val="both"/>
        <w:rPr>
          <w:rFonts w:ascii="Arial" w:hAnsi="Arial" w:cs="Arial"/>
          <w:sz w:val="24"/>
          <w:szCs w:val="24"/>
        </w:rPr>
      </w:pPr>
      <w:r w:rsidRPr="00BF34A7">
        <w:rPr>
          <w:rFonts w:ascii="Arial" w:hAnsi="Arial" w:cs="Arial"/>
          <w:sz w:val="24"/>
          <w:szCs w:val="24"/>
        </w:rPr>
        <w:t>Esse caso evidencia um conflito crescente entre o direito sucessório e o direito à privacidade digital, tema ainda pouco regulamentado no ordenamento jurídico brasileiro. A decisão reforça a ideia de que, embora o patrimônio virtual possa, em certos casos, ter valor econômico e ser objeto de herança, o conteúdo existencial e pessoal das contas digitais continua protegido pelos direitos da personalidade, que se projetam mesmo após a morte do titular. Assim, a jurisprudência demonstra a necessidade de uma legislação mais clara sobre a herança digital, equilibrando o respeito à privacidade com o interesse sucessório dos herdeiros.</w:t>
      </w:r>
    </w:p>
    <w:p w14:paraId="42D75FD3" w14:textId="77777777" w:rsidR="00991B15" w:rsidRDefault="00991B15" w:rsidP="00991B15">
      <w:pPr>
        <w:pStyle w:val="SemEspaamento"/>
        <w:spacing w:line="360" w:lineRule="auto"/>
        <w:ind w:firstLine="709"/>
        <w:jc w:val="both"/>
        <w:rPr>
          <w:rFonts w:ascii="Arial" w:hAnsi="Arial" w:cs="Arial"/>
          <w:sz w:val="24"/>
          <w:szCs w:val="24"/>
        </w:rPr>
      </w:pPr>
    </w:p>
    <w:p w14:paraId="5E26A9BF" w14:textId="498DF01C" w:rsidR="00B152BD" w:rsidRDefault="00D1224D" w:rsidP="004470A5">
      <w:pPr>
        <w:pStyle w:val="SemEspaamento"/>
        <w:spacing w:line="360" w:lineRule="auto"/>
        <w:jc w:val="both"/>
        <w:rPr>
          <w:rFonts w:ascii="Arial" w:eastAsia="Arial" w:hAnsi="Arial" w:cs="Arial"/>
          <w:b/>
          <w:bCs/>
          <w:color w:val="000000"/>
          <w:sz w:val="24"/>
          <w:szCs w:val="24"/>
        </w:rPr>
      </w:pPr>
      <w:r>
        <w:rPr>
          <w:rFonts w:ascii="Arial" w:eastAsia="Arial" w:hAnsi="Arial" w:cs="Arial"/>
          <w:b/>
          <w:bCs/>
          <w:color w:val="000000"/>
          <w:sz w:val="24"/>
          <w:szCs w:val="24"/>
        </w:rPr>
        <w:t>A HERANÇA DIGITAL NOS JOGOS ONLINE E SEUS ITENS COMERCIALIZADOS</w:t>
      </w:r>
    </w:p>
    <w:p w14:paraId="136E67D7" w14:textId="77777777" w:rsidR="00D1224D" w:rsidRDefault="00D1224D" w:rsidP="004470A5">
      <w:pPr>
        <w:pStyle w:val="SemEspaamento"/>
        <w:spacing w:line="360" w:lineRule="auto"/>
        <w:jc w:val="both"/>
        <w:rPr>
          <w:rFonts w:ascii="Arial" w:eastAsia="Arial" w:hAnsi="Arial" w:cs="Arial"/>
          <w:b/>
          <w:bCs/>
          <w:color w:val="000000"/>
          <w:sz w:val="24"/>
          <w:szCs w:val="24"/>
        </w:rPr>
      </w:pPr>
    </w:p>
    <w:p w14:paraId="45605DA6" w14:textId="10E598EC" w:rsidR="00D1224D" w:rsidRDefault="00D1224D" w:rsidP="007B3C91">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Os bens virtuais se encontram encobertos ou em difícil acesso para terceiros além do seu possuidor. </w:t>
      </w:r>
      <w:r w:rsidR="007F5A45">
        <w:rPr>
          <w:rFonts w:ascii="Arial" w:eastAsia="Arial" w:hAnsi="Arial" w:cs="Arial"/>
          <w:color w:val="000000"/>
          <w:sz w:val="24"/>
          <w:szCs w:val="24"/>
        </w:rPr>
        <w:t>Nos jogos digitais a</w:t>
      </w:r>
      <w:r>
        <w:rPr>
          <w:rFonts w:ascii="Arial" w:eastAsia="Arial" w:hAnsi="Arial" w:cs="Arial"/>
          <w:color w:val="000000"/>
          <w:sz w:val="24"/>
          <w:szCs w:val="24"/>
        </w:rPr>
        <w:t xml:space="preserve">pesar de que em muitas das vezes os jogos </w:t>
      </w:r>
      <w:proofErr w:type="spellStart"/>
      <w:r>
        <w:rPr>
          <w:rFonts w:ascii="Arial" w:eastAsia="Arial" w:hAnsi="Arial" w:cs="Arial"/>
          <w:color w:val="000000"/>
          <w:sz w:val="24"/>
          <w:szCs w:val="24"/>
        </w:rPr>
        <w:t>onlines</w:t>
      </w:r>
      <w:proofErr w:type="spellEnd"/>
      <w:r>
        <w:rPr>
          <w:rFonts w:ascii="Arial" w:eastAsia="Arial" w:hAnsi="Arial" w:cs="Arial"/>
          <w:color w:val="000000"/>
          <w:sz w:val="24"/>
          <w:szCs w:val="24"/>
        </w:rPr>
        <w:t xml:space="preserve"> são feitos para o lazer de seus </w:t>
      </w:r>
      <w:r w:rsidR="007F5A45">
        <w:rPr>
          <w:rFonts w:ascii="Arial" w:eastAsia="Arial" w:hAnsi="Arial" w:cs="Arial"/>
          <w:color w:val="000000"/>
          <w:sz w:val="24"/>
          <w:szCs w:val="24"/>
        </w:rPr>
        <w:t>usuários, também não é diferente, afinal esses usuários realizam compras dentro desses jogos, que estão armazenadas dentro dos respectivos jogos, assim podendo ser utilizados por eles. (</w:t>
      </w:r>
      <w:proofErr w:type="spellStart"/>
      <w:r w:rsidR="007F5A45" w:rsidRPr="007F5A45">
        <w:rPr>
          <w:rFonts w:ascii="Arial" w:eastAsia="Arial" w:hAnsi="Arial" w:cs="Arial"/>
          <w:color w:val="000000"/>
          <w:sz w:val="24"/>
          <w:szCs w:val="24"/>
        </w:rPr>
        <w:t>Konzen</w:t>
      </w:r>
      <w:proofErr w:type="spellEnd"/>
      <w:r w:rsidR="007F5A45">
        <w:rPr>
          <w:rFonts w:ascii="Arial" w:eastAsia="Arial" w:hAnsi="Arial" w:cs="Arial"/>
          <w:color w:val="000000"/>
          <w:sz w:val="24"/>
          <w:szCs w:val="24"/>
        </w:rPr>
        <w:t>, p. 15, 2025)</w:t>
      </w:r>
    </w:p>
    <w:p w14:paraId="4D2B5BAA" w14:textId="2E170C0C" w:rsidR="007F5A45" w:rsidRDefault="007F5A45" w:rsidP="007B3C91">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Em certas ocasiões, os jogadores podem participar de eventos realizados pelos jogos e ganhar premiações como itens que antes estavam a venda mas que foi presenteado para o usuário. Assim deixando visível que </w:t>
      </w:r>
      <w:r w:rsidR="00427866">
        <w:rPr>
          <w:rFonts w:ascii="Arial" w:eastAsia="Arial" w:hAnsi="Arial" w:cs="Arial"/>
          <w:color w:val="000000"/>
          <w:sz w:val="24"/>
          <w:szCs w:val="24"/>
        </w:rPr>
        <w:t xml:space="preserve">em muitos jogos </w:t>
      </w:r>
      <w:r>
        <w:rPr>
          <w:rFonts w:ascii="Arial" w:eastAsia="Arial" w:hAnsi="Arial" w:cs="Arial"/>
          <w:color w:val="000000"/>
          <w:sz w:val="24"/>
          <w:szCs w:val="24"/>
        </w:rPr>
        <w:t>há a possibilidade de</w:t>
      </w:r>
      <w:r w:rsidR="00427866">
        <w:rPr>
          <w:rFonts w:ascii="Arial" w:eastAsia="Arial" w:hAnsi="Arial" w:cs="Arial"/>
          <w:color w:val="000000"/>
          <w:sz w:val="24"/>
          <w:szCs w:val="24"/>
        </w:rPr>
        <w:t xml:space="preserve"> comercialização e troca de dinheiro de moeda corrente nacional e </w:t>
      </w:r>
      <w:proofErr w:type="spellStart"/>
      <w:r w:rsidR="00427866">
        <w:rPr>
          <w:rFonts w:ascii="Arial" w:eastAsia="Arial" w:hAnsi="Arial" w:cs="Arial"/>
          <w:color w:val="000000"/>
          <w:sz w:val="24"/>
          <w:szCs w:val="24"/>
        </w:rPr>
        <w:t>ate</w:t>
      </w:r>
      <w:proofErr w:type="spellEnd"/>
      <w:r w:rsidR="00427866">
        <w:rPr>
          <w:rFonts w:ascii="Arial" w:eastAsia="Arial" w:hAnsi="Arial" w:cs="Arial"/>
          <w:color w:val="000000"/>
          <w:sz w:val="24"/>
          <w:szCs w:val="24"/>
        </w:rPr>
        <w:t xml:space="preserve"> mesmo internacional.</w:t>
      </w:r>
      <w:r w:rsidR="00427866" w:rsidRPr="00427866">
        <w:rPr>
          <w:rFonts w:ascii="Arial" w:eastAsia="Arial" w:hAnsi="Arial" w:cs="Arial"/>
          <w:color w:val="000000"/>
          <w:sz w:val="24"/>
          <w:szCs w:val="24"/>
        </w:rPr>
        <w:t xml:space="preserve"> </w:t>
      </w:r>
      <w:r w:rsidR="00427866">
        <w:rPr>
          <w:rFonts w:ascii="Arial" w:eastAsia="Arial" w:hAnsi="Arial" w:cs="Arial"/>
          <w:color w:val="000000"/>
          <w:sz w:val="24"/>
          <w:szCs w:val="24"/>
        </w:rPr>
        <w:t>(</w:t>
      </w:r>
      <w:proofErr w:type="spellStart"/>
      <w:r w:rsidR="00427866" w:rsidRPr="007F5A45">
        <w:rPr>
          <w:rFonts w:ascii="Arial" w:eastAsia="Arial" w:hAnsi="Arial" w:cs="Arial"/>
          <w:color w:val="000000"/>
          <w:sz w:val="24"/>
          <w:szCs w:val="24"/>
        </w:rPr>
        <w:t>Konzen</w:t>
      </w:r>
      <w:proofErr w:type="spellEnd"/>
      <w:r w:rsidR="00427866">
        <w:rPr>
          <w:rFonts w:ascii="Arial" w:eastAsia="Arial" w:hAnsi="Arial" w:cs="Arial"/>
          <w:color w:val="000000"/>
          <w:sz w:val="24"/>
          <w:szCs w:val="24"/>
        </w:rPr>
        <w:t>, p. 15, 2025)</w:t>
      </w:r>
    </w:p>
    <w:p w14:paraId="40E2F406" w14:textId="69F6A0A1" w:rsidR="00427866" w:rsidRDefault="00427866" w:rsidP="007B3C91">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O que traz a tona o questionamento referente a possibilidade da sucessão desses bens, uma vez que o jogador requereu um montante com estes itens, dando jus ao conceito de patrimônio digital como visto anteriormente, como os produtos virtuais (</w:t>
      </w:r>
      <w:proofErr w:type="spellStart"/>
      <w:r>
        <w:rPr>
          <w:rFonts w:ascii="Arial" w:eastAsia="Arial" w:hAnsi="Arial" w:cs="Arial"/>
          <w:color w:val="000000"/>
          <w:sz w:val="24"/>
          <w:szCs w:val="24"/>
        </w:rPr>
        <w:t>skins</w:t>
      </w:r>
      <w:proofErr w:type="spellEnd"/>
      <w:r>
        <w:rPr>
          <w:rFonts w:ascii="Arial" w:eastAsia="Arial" w:hAnsi="Arial" w:cs="Arial"/>
          <w:color w:val="000000"/>
          <w:sz w:val="24"/>
          <w:szCs w:val="24"/>
        </w:rPr>
        <w:t xml:space="preserve"> de personagens) entre outros.</w:t>
      </w:r>
      <w:r w:rsidR="005A31EC">
        <w:rPr>
          <w:rFonts w:ascii="Arial" w:eastAsia="Arial" w:hAnsi="Arial" w:cs="Arial"/>
          <w:color w:val="000000"/>
          <w:sz w:val="24"/>
          <w:szCs w:val="24"/>
        </w:rPr>
        <w:t xml:space="preserve"> (</w:t>
      </w:r>
      <w:proofErr w:type="spellStart"/>
      <w:r w:rsidR="005A31EC" w:rsidRPr="007F5A45">
        <w:rPr>
          <w:rFonts w:ascii="Arial" w:eastAsia="Arial" w:hAnsi="Arial" w:cs="Arial"/>
          <w:color w:val="000000"/>
          <w:sz w:val="24"/>
          <w:szCs w:val="24"/>
        </w:rPr>
        <w:t>Konzen</w:t>
      </w:r>
      <w:proofErr w:type="spellEnd"/>
      <w:r w:rsidR="005A31EC">
        <w:rPr>
          <w:rFonts w:ascii="Arial" w:eastAsia="Arial" w:hAnsi="Arial" w:cs="Arial"/>
          <w:color w:val="000000"/>
          <w:sz w:val="24"/>
          <w:szCs w:val="24"/>
        </w:rPr>
        <w:t>, p. 15, 2025)</w:t>
      </w:r>
    </w:p>
    <w:p w14:paraId="4E0F2846" w14:textId="083929E6" w:rsidR="00427866" w:rsidRPr="00D1224D" w:rsidRDefault="00427866" w:rsidP="007B3C91">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discussão referente a sucessão dos bens adquiridos pelos jogadores se torna algo muito mais complexo quando se analisa os termos e condições de uso das plataformas dos jogos. Ainda que</w:t>
      </w:r>
      <w:r w:rsidR="005A31EC">
        <w:rPr>
          <w:rFonts w:ascii="Arial" w:eastAsia="Arial" w:hAnsi="Arial" w:cs="Arial"/>
          <w:color w:val="000000"/>
          <w:sz w:val="24"/>
          <w:szCs w:val="24"/>
        </w:rPr>
        <w:t xml:space="preserve"> o jogador invista muito dinheiro para adquirir certos itens, muitos jogos descrevem em seus termos que tais itens n se caracterizam com </w:t>
      </w:r>
      <w:r w:rsidR="005A31EC">
        <w:rPr>
          <w:rFonts w:ascii="Arial" w:eastAsia="Arial" w:hAnsi="Arial" w:cs="Arial"/>
          <w:color w:val="000000"/>
          <w:sz w:val="24"/>
          <w:szCs w:val="24"/>
        </w:rPr>
        <w:lastRenderedPageBreak/>
        <w:t xml:space="preserve">seu patrimônio, apenas como uma relação de mera licença de uso. </w:t>
      </w:r>
      <w:bookmarkStart w:id="7" w:name="_Hlk213922448"/>
      <w:r w:rsidR="005A31EC">
        <w:rPr>
          <w:rFonts w:ascii="Arial" w:eastAsia="Arial" w:hAnsi="Arial" w:cs="Arial"/>
          <w:color w:val="000000"/>
          <w:sz w:val="24"/>
          <w:szCs w:val="24"/>
        </w:rPr>
        <w:t>(</w:t>
      </w:r>
      <w:proofErr w:type="spellStart"/>
      <w:r w:rsidR="005A31EC" w:rsidRPr="007F5A45">
        <w:rPr>
          <w:rFonts w:ascii="Arial" w:eastAsia="Arial" w:hAnsi="Arial" w:cs="Arial"/>
          <w:color w:val="000000"/>
          <w:sz w:val="24"/>
          <w:szCs w:val="24"/>
        </w:rPr>
        <w:t>Konzen</w:t>
      </w:r>
      <w:proofErr w:type="spellEnd"/>
      <w:r w:rsidR="005A31EC">
        <w:rPr>
          <w:rFonts w:ascii="Arial" w:eastAsia="Arial" w:hAnsi="Arial" w:cs="Arial"/>
          <w:color w:val="000000"/>
          <w:sz w:val="24"/>
          <w:szCs w:val="24"/>
        </w:rPr>
        <w:t>, p. 16, 2025)</w:t>
      </w:r>
      <w:bookmarkEnd w:id="7"/>
    </w:p>
    <w:p w14:paraId="3301FD4A" w14:textId="77777777" w:rsidR="00B152BD" w:rsidRDefault="00B152BD" w:rsidP="004470A5">
      <w:pPr>
        <w:pStyle w:val="SemEspaamento"/>
        <w:spacing w:line="360" w:lineRule="auto"/>
        <w:jc w:val="both"/>
        <w:rPr>
          <w:rFonts w:ascii="Arial" w:eastAsia="Arial" w:hAnsi="Arial" w:cs="Arial"/>
          <w:b/>
          <w:bCs/>
          <w:color w:val="000000"/>
          <w:sz w:val="24"/>
          <w:szCs w:val="24"/>
        </w:rPr>
      </w:pPr>
    </w:p>
    <w:p w14:paraId="6B79BCBC" w14:textId="5B366E47" w:rsidR="005A31EC" w:rsidRDefault="005A31EC" w:rsidP="005A31EC">
      <w:pPr>
        <w:pStyle w:val="SemEspaamento"/>
        <w:spacing w:line="360" w:lineRule="auto"/>
        <w:jc w:val="both"/>
        <w:rPr>
          <w:rFonts w:ascii="Arial" w:eastAsia="Arial" w:hAnsi="Arial" w:cs="Arial"/>
          <w:b/>
          <w:bCs/>
          <w:color w:val="000000"/>
          <w:sz w:val="24"/>
          <w:szCs w:val="24"/>
        </w:rPr>
      </w:pPr>
      <w:r w:rsidRPr="005A31EC">
        <w:rPr>
          <w:rFonts w:ascii="Arial" w:eastAsia="Arial" w:hAnsi="Arial" w:cs="Arial"/>
          <w:b/>
          <w:bCs/>
          <w:color w:val="000000"/>
          <w:sz w:val="24"/>
          <w:szCs w:val="24"/>
        </w:rPr>
        <w:t>TERMOS DE USO</w:t>
      </w:r>
    </w:p>
    <w:p w14:paraId="505006F3" w14:textId="77777777" w:rsidR="005A31EC" w:rsidRPr="005A31EC" w:rsidRDefault="005A31EC" w:rsidP="005A31EC">
      <w:pPr>
        <w:pStyle w:val="SemEspaamento"/>
        <w:spacing w:line="360" w:lineRule="auto"/>
        <w:jc w:val="both"/>
        <w:rPr>
          <w:rFonts w:ascii="Arial" w:eastAsia="Arial" w:hAnsi="Arial" w:cs="Arial"/>
          <w:b/>
          <w:bCs/>
          <w:color w:val="000000"/>
          <w:sz w:val="24"/>
          <w:szCs w:val="24"/>
        </w:rPr>
      </w:pPr>
    </w:p>
    <w:p w14:paraId="58822A3D" w14:textId="1F42E5AC" w:rsidR="005A31EC" w:rsidRPr="005A31EC" w:rsidRDefault="005A31EC" w:rsidP="003B5A00">
      <w:pPr>
        <w:pStyle w:val="SemEspaamento"/>
        <w:spacing w:line="360" w:lineRule="auto"/>
        <w:ind w:firstLine="851"/>
        <w:jc w:val="both"/>
        <w:rPr>
          <w:rFonts w:ascii="Arial" w:eastAsia="Arial" w:hAnsi="Arial" w:cs="Arial"/>
          <w:color w:val="000000"/>
          <w:sz w:val="24"/>
          <w:szCs w:val="24"/>
        </w:rPr>
      </w:pPr>
      <w:r w:rsidRPr="005A31EC">
        <w:rPr>
          <w:rFonts w:ascii="Arial" w:eastAsia="Arial" w:hAnsi="Arial" w:cs="Arial"/>
          <w:color w:val="000000"/>
          <w:sz w:val="24"/>
          <w:szCs w:val="24"/>
        </w:rPr>
        <w:t xml:space="preserve">A </w:t>
      </w:r>
      <w:r w:rsidR="00D57EED">
        <w:rPr>
          <w:rFonts w:ascii="Arial" w:eastAsia="Arial" w:hAnsi="Arial" w:cs="Arial"/>
          <w:color w:val="000000"/>
          <w:sz w:val="24"/>
          <w:szCs w:val="24"/>
        </w:rPr>
        <w:t>grande parte</w:t>
      </w:r>
      <w:r w:rsidRPr="005A31EC">
        <w:rPr>
          <w:rFonts w:ascii="Arial" w:eastAsia="Arial" w:hAnsi="Arial" w:cs="Arial"/>
          <w:color w:val="000000"/>
          <w:sz w:val="24"/>
          <w:szCs w:val="24"/>
        </w:rPr>
        <w:t xml:space="preserve"> dos jogos on-line e das grandes plataformas de comércio virtual possui alcance global, o que torna incerto quais leis realmente se aplicam a elas. As principais empresas</w:t>
      </w:r>
      <w:r w:rsidR="00D57EED">
        <w:rPr>
          <w:rFonts w:ascii="Arial" w:eastAsia="Arial" w:hAnsi="Arial" w:cs="Arial"/>
          <w:color w:val="000000"/>
          <w:sz w:val="24"/>
          <w:szCs w:val="24"/>
        </w:rPr>
        <w:t xml:space="preserve"> e plataformas</w:t>
      </w:r>
      <w:r w:rsidRPr="005A31EC">
        <w:rPr>
          <w:rFonts w:ascii="Arial" w:eastAsia="Arial" w:hAnsi="Arial" w:cs="Arial"/>
          <w:color w:val="000000"/>
          <w:sz w:val="24"/>
          <w:szCs w:val="24"/>
        </w:rPr>
        <w:t xml:space="preserve"> do setor buscam se resguardar ao afirmar que estão sujeitas apenas às legislações específicas de cada país, ou, em alguns casos, somente às leis do país onde estão sediadas. Assim, os usuários acabam vinculados aos Termos de Uso (ou Termos de Serviço e Licenças de Usuário Final), que têm como principal objetivo proteger os direitos de propriedade intelectual dos responsáveis pela criação, comercialização e distribuição desses produtos e serviços.</w:t>
      </w:r>
      <w:r w:rsidR="00D57EED">
        <w:rPr>
          <w:rFonts w:ascii="Arial" w:eastAsia="Arial" w:hAnsi="Arial" w:cs="Arial"/>
          <w:color w:val="000000"/>
          <w:sz w:val="24"/>
          <w:szCs w:val="24"/>
        </w:rPr>
        <w:t xml:space="preserve"> (FARIA, 2017)</w:t>
      </w:r>
    </w:p>
    <w:p w14:paraId="2418447C" w14:textId="079CB5FD" w:rsidR="005A31EC" w:rsidRPr="005A31EC" w:rsidRDefault="005A31EC" w:rsidP="003B5A00">
      <w:pPr>
        <w:pStyle w:val="SemEspaamento"/>
        <w:spacing w:line="360" w:lineRule="auto"/>
        <w:ind w:firstLine="851"/>
        <w:jc w:val="both"/>
        <w:rPr>
          <w:rFonts w:ascii="Arial" w:eastAsia="Arial" w:hAnsi="Arial" w:cs="Arial"/>
          <w:color w:val="000000"/>
          <w:sz w:val="24"/>
          <w:szCs w:val="24"/>
        </w:rPr>
      </w:pPr>
      <w:r w:rsidRPr="005A31EC">
        <w:rPr>
          <w:rFonts w:ascii="Arial" w:eastAsia="Arial" w:hAnsi="Arial" w:cs="Arial"/>
          <w:color w:val="000000"/>
          <w:sz w:val="24"/>
          <w:szCs w:val="24"/>
        </w:rPr>
        <w:t xml:space="preserve">Com o passar do tempo, e na ausência de uma intervenção judicial ou governamental mais efetiva, os usuários </w:t>
      </w:r>
      <w:r w:rsidR="00D57EED">
        <w:rPr>
          <w:rFonts w:ascii="Arial" w:eastAsia="Arial" w:hAnsi="Arial" w:cs="Arial"/>
          <w:color w:val="000000"/>
          <w:sz w:val="24"/>
          <w:szCs w:val="24"/>
        </w:rPr>
        <w:t>tornarão se</w:t>
      </w:r>
      <w:r w:rsidRPr="005A31EC">
        <w:rPr>
          <w:rFonts w:ascii="Arial" w:eastAsia="Arial" w:hAnsi="Arial" w:cs="Arial"/>
          <w:color w:val="000000"/>
          <w:sz w:val="24"/>
          <w:szCs w:val="24"/>
        </w:rPr>
        <w:t xml:space="preserve"> cada vez mais dependentes dessas regras impostas. O problema é que muitos desses termos acabam extrapolando limites constitucionais e impondo condições abusivas aos consumidores, que diante das barreiras criadas pelas empresas, muitas vezes desistem de buscar na Justiça a garantia de seus direitos.</w:t>
      </w:r>
      <w:r w:rsidR="00D57EED" w:rsidRPr="00D57EED">
        <w:rPr>
          <w:rFonts w:ascii="Arial" w:eastAsia="Arial" w:hAnsi="Arial" w:cs="Arial"/>
          <w:color w:val="000000"/>
          <w:sz w:val="24"/>
          <w:szCs w:val="24"/>
        </w:rPr>
        <w:t xml:space="preserve"> </w:t>
      </w:r>
      <w:r w:rsidR="00D57EED">
        <w:rPr>
          <w:rFonts w:ascii="Arial" w:eastAsia="Arial" w:hAnsi="Arial" w:cs="Arial"/>
          <w:color w:val="000000"/>
          <w:sz w:val="24"/>
          <w:szCs w:val="24"/>
        </w:rPr>
        <w:t>(FARIA, 2017)</w:t>
      </w:r>
    </w:p>
    <w:p w14:paraId="179D7049" w14:textId="763D0FEA" w:rsidR="005A31EC" w:rsidRDefault="00D57EED" w:rsidP="003B5A00">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w:t>
      </w:r>
      <w:r w:rsidR="005A31EC" w:rsidRPr="005A31EC">
        <w:rPr>
          <w:rFonts w:ascii="Arial" w:eastAsia="Arial" w:hAnsi="Arial" w:cs="Arial"/>
          <w:color w:val="000000"/>
          <w:sz w:val="24"/>
          <w:szCs w:val="24"/>
        </w:rPr>
        <w:t xml:space="preserve">s legislações dificilmente acompanham o ritmo acelerado das transformações sociais e tecnológicas. Mesmo com o avanço representado pelo Marco Civil da Internet, a questão da transmissão dos </w:t>
      </w:r>
      <w:r>
        <w:rPr>
          <w:rFonts w:ascii="Arial" w:eastAsia="Arial" w:hAnsi="Arial" w:cs="Arial"/>
          <w:color w:val="000000"/>
          <w:sz w:val="24"/>
          <w:szCs w:val="24"/>
        </w:rPr>
        <w:t>bens digitais</w:t>
      </w:r>
      <w:r w:rsidR="005A31EC" w:rsidRPr="005A31EC">
        <w:rPr>
          <w:rFonts w:ascii="Arial" w:eastAsia="Arial" w:hAnsi="Arial" w:cs="Arial"/>
          <w:color w:val="000000"/>
          <w:sz w:val="24"/>
          <w:szCs w:val="24"/>
        </w:rPr>
        <w:t xml:space="preserve"> após a morte do titular ainda </w:t>
      </w:r>
      <w:r>
        <w:rPr>
          <w:rFonts w:ascii="Arial" w:eastAsia="Arial" w:hAnsi="Arial" w:cs="Arial"/>
          <w:color w:val="000000"/>
          <w:sz w:val="24"/>
          <w:szCs w:val="24"/>
        </w:rPr>
        <w:t xml:space="preserve">necessita </w:t>
      </w:r>
      <w:r w:rsidR="005A31EC" w:rsidRPr="005A31EC">
        <w:rPr>
          <w:rFonts w:ascii="Arial" w:eastAsia="Arial" w:hAnsi="Arial" w:cs="Arial"/>
          <w:color w:val="000000"/>
          <w:sz w:val="24"/>
          <w:szCs w:val="24"/>
        </w:rPr>
        <w:t>de</w:t>
      </w:r>
      <w:r>
        <w:rPr>
          <w:rFonts w:ascii="Arial" w:eastAsia="Arial" w:hAnsi="Arial" w:cs="Arial"/>
          <w:color w:val="000000"/>
          <w:sz w:val="24"/>
          <w:szCs w:val="24"/>
        </w:rPr>
        <w:t xml:space="preserve"> uma</w:t>
      </w:r>
      <w:r w:rsidR="005A31EC" w:rsidRPr="005A31EC">
        <w:rPr>
          <w:rFonts w:ascii="Arial" w:eastAsia="Arial" w:hAnsi="Arial" w:cs="Arial"/>
          <w:color w:val="000000"/>
          <w:sz w:val="24"/>
          <w:szCs w:val="24"/>
        </w:rPr>
        <w:t xml:space="preserve"> regulamentação adequada, gerando incertezas e decisões inconsistentes em processos judiciais que tratam desse tema.</w:t>
      </w:r>
      <w:r w:rsidRPr="00D57EED">
        <w:rPr>
          <w:rFonts w:ascii="Arial" w:eastAsia="Arial" w:hAnsi="Arial" w:cs="Arial"/>
          <w:color w:val="000000"/>
          <w:sz w:val="24"/>
          <w:szCs w:val="24"/>
        </w:rPr>
        <w:t xml:space="preserve"> </w:t>
      </w:r>
      <w:r>
        <w:rPr>
          <w:rFonts w:ascii="Arial" w:eastAsia="Arial" w:hAnsi="Arial" w:cs="Arial"/>
          <w:color w:val="000000"/>
          <w:sz w:val="24"/>
          <w:szCs w:val="24"/>
        </w:rPr>
        <w:t>(FARIA, 2017)</w:t>
      </w:r>
    </w:p>
    <w:p w14:paraId="36774A2A" w14:textId="79110A36" w:rsidR="00583B72" w:rsidRDefault="00583B72" w:rsidP="003B5A00">
      <w:pPr>
        <w:pStyle w:val="SemEspaamento"/>
        <w:spacing w:line="360" w:lineRule="auto"/>
        <w:ind w:firstLine="851"/>
        <w:jc w:val="both"/>
        <w:rPr>
          <w:rFonts w:ascii="Arial" w:eastAsia="Arial" w:hAnsi="Arial" w:cs="Arial"/>
          <w:color w:val="000000"/>
          <w:sz w:val="24"/>
          <w:szCs w:val="24"/>
        </w:rPr>
      </w:pPr>
      <w:r w:rsidRPr="00583B72">
        <w:rPr>
          <w:rFonts w:ascii="Arial" w:eastAsia="Arial" w:hAnsi="Arial" w:cs="Arial"/>
          <w:color w:val="000000"/>
          <w:sz w:val="24"/>
          <w:szCs w:val="24"/>
        </w:rPr>
        <w:t xml:space="preserve">A possibilidade de </w:t>
      </w:r>
      <w:r>
        <w:rPr>
          <w:rFonts w:ascii="Arial" w:eastAsia="Arial" w:hAnsi="Arial" w:cs="Arial"/>
          <w:color w:val="000000"/>
          <w:sz w:val="24"/>
          <w:szCs w:val="24"/>
        </w:rPr>
        <w:t xml:space="preserve">que </w:t>
      </w:r>
      <w:r w:rsidRPr="00583B72">
        <w:rPr>
          <w:rFonts w:ascii="Arial" w:eastAsia="Arial" w:hAnsi="Arial" w:cs="Arial"/>
          <w:color w:val="000000"/>
          <w:sz w:val="24"/>
          <w:szCs w:val="24"/>
        </w:rPr>
        <w:t xml:space="preserve">as desenvolvedoras </w:t>
      </w:r>
      <w:r>
        <w:rPr>
          <w:rFonts w:ascii="Arial" w:eastAsia="Arial" w:hAnsi="Arial" w:cs="Arial"/>
          <w:color w:val="000000"/>
          <w:sz w:val="24"/>
          <w:szCs w:val="24"/>
        </w:rPr>
        <w:t>de jogos podem trazer</w:t>
      </w:r>
      <w:r w:rsidRPr="00583B72">
        <w:rPr>
          <w:rFonts w:ascii="Arial" w:eastAsia="Arial" w:hAnsi="Arial" w:cs="Arial"/>
          <w:color w:val="000000"/>
          <w:sz w:val="24"/>
          <w:szCs w:val="24"/>
        </w:rPr>
        <w:t xml:space="preserve"> em suas plataformas a oportunidade da realização de um testamento dentro do jogo </w:t>
      </w:r>
      <w:r>
        <w:rPr>
          <w:rFonts w:ascii="Arial" w:eastAsia="Arial" w:hAnsi="Arial" w:cs="Arial"/>
          <w:color w:val="000000"/>
          <w:sz w:val="24"/>
          <w:szCs w:val="24"/>
        </w:rPr>
        <w:t>torna com que</w:t>
      </w:r>
      <w:r w:rsidRPr="00583B72">
        <w:rPr>
          <w:rFonts w:ascii="Arial" w:eastAsia="Arial" w:hAnsi="Arial" w:cs="Arial"/>
          <w:color w:val="000000"/>
          <w:sz w:val="24"/>
          <w:szCs w:val="24"/>
        </w:rPr>
        <w:t xml:space="preserve"> o </w:t>
      </w:r>
      <w:r>
        <w:rPr>
          <w:rFonts w:ascii="Arial" w:eastAsia="Arial" w:hAnsi="Arial" w:cs="Arial"/>
          <w:color w:val="000000"/>
          <w:sz w:val="24"/>
          <w:szCs w:val="24"/>
        </w:rPr>
        <w:t>jogador</w:t>
      </w:r>
      <w:r w:rsidRPr="00583B72">
        <w:rPr>
          <w:rFonts w:ascii="Arial" w:eastAsia="Arial" w:hAnsi="Arial" w:cs="Arial"/>
          <w:color w:val="000000"/>
          <w:sz w:val="24"/>
          <w:szCs w:val="24"/>
        </w:rPr>
        <w:t xml:space="preserve"> tenha uma segurança</w:t>
      </w:r>
      <w:r>
        <w:rPr>
          <w:rFonts w:ascii="Arial" w:eastAsia="Arial" w:hAnsi="Arial" w:cs="Arial"/>
          <w:color w:val="000000"/>
          <w:sz w:val="24"/>
          <w:szCs w:val="24"/>
        </w:rPr>
        <w:t xml:space="preserve"> maior </w:t>
      </w:r>
      <w:r w:rsidRPr="00583B72">
        <w:rPr>
          <w:rFonts w:ascii="Arial" w:eastAsia="Arial" w:hAnsi="Arial" w:cs="Arial"/>
          <w:color w:val="000000"/>
          <w:sz w:val="24"/>
          <w:szCs w:val="24"/>
        </w:rPr>
        <w:t>em uma dupla perspectiva</w:t>
      </w:r>
      <w:r>
        <w:rPr>
          <w:rFonts w:ascii="Arial" w:eastAsia="Arial" w:hAnsi="Arial" w:cs="Arial"/>
          <w:color w:val="000000"/>
          <w:sz w:val="24"/>
          <w:szCs w:val="24"/>
        </w:rPr>
        <w:t xml:space="preserve">, </w:t>
      </w:r>
      <w:r w:rsidRPr="00583B72">
        <w:rPr>
          <w:rFonts w:ascii="Arial" w:eastAsia="Arial" w:hAnsi="Arial" w:cs="Arial"/>
          <w:color w:val="000000"/>
          <w:sz w:val="24"/>
          <w:szCs w:val="24"/>
        </w:rPr>
        <w:t>tanto ao</w:t>
      </w:r>
      <w:r>
        <w:rPr>
          <w:rFonts w:ascii="Arial" w:eastAsia="Arial" w:hAnsi="Arial" w:cs="Arial"/>
          <w:color w:val="000000"/>
          <w:sz w:val="24"/>
          <w:szCs w:val="24"/>
        </w:rPr>
        <w:t xml:space="preserve"> </w:t>
      </w:r>
      <w:r w:rsidRPr="00583B72">
        <w:rPr>
          <w:rFonts w:ascii="Arial" w:eastAsia="Arial" w:hAnsi="Arial" w:cs="Arial"/>
          <w:color w:val="000000"/>
          <w:sz w:val="24"/>
          <w:szCs w:val="24"/>
        </w:rPr>
        <w:t xml:space="preserve">cuidado posterior de seus bens virtuais, quanto </w:t>
      </w:r>
      <w:r>
        <w:rPr>
          <w:rFonts w:ascii="Arial" w:eastAsia="Arial" w:hAnsi="Arial" w:cs="Arial"/>
          <w:color w:val="000000"/>
          <w:sz w:val="24"/>
          <w:szCs w:val="24"/>
        </w:rPr>
        <w:t xml:space="preserve">na </w:t>
      </w:r>
      <w:r w:rsidRPr="00583B72">
        <w:rPr>
          <w:rFonts w:ascii="Arial" w:eastAsia="Arial" w:hAnsi="Arial" w:cs="Arial"/>
          <w:color w:val="000000"/>
          <w:sz w:val="24"/>
          <w:szCs w:val="24"/>
        </w:rPr>
        <w:t>segurança</w:t>
      </w:r>
      <w:r>
        <w:rPr>
          <w:rFonts w:ascii="Arial" w:eastAsia="Arial" w:hAnsi="Arial" w:cs="Arial"/>
          <w:color w:val="000000"/>
          <w:sz w:val="24"/>
          <w:szCs w:val="24"/>
        </w:rPr>
        <w:t xml:space="preserve"> </w:t>
      </w:r>
      <w:r w:rsidRPr="00583B72">
        <w:rPr>
          <w:rFonts w:ascii="Arial" w:eastAsia="Arial" w:hAnsi="Arial" w:cs="Arial"/>
          <w:color w:val="000000"/>
          <w:sz w:val="24"/>
          <w:szCs w:val="24"/>
        </w:rPr>
        <w:t>de saber como está gastando seu dinheiro</w:t>
      </w:r>
      <w:r>
        <w:rPr>
          <w:rFonts w:ascii="Arial" w:eastAsia="Arial" w:hAnsi="Arial" w:cs="Arial"/>
          <w:color w:val="000000"/>
          <w:sz w:val="24"/>
          <w:szCs w:val="24"/>
        </w:rPr>
        <w:t xml:space="preserve">. </w:t>
      </w:r>
      <w:r w:rsidRPr="00583B72">
        <w:rPr>
          <w:rFonts w:ascii="Arial" w:eastAsia="Arial" w:hAnsi="Arial" w:cs="Arial"/>
          <w:color w:val="000000"/>
          <w:sz w:val="24"/>
          <w:szCs w:val="24"/>
        </w:rPr>
        <w:t>(Barboza; Almeida, 2021).</w:t>
      </w:r>
    </w:p>
    <w:p w14:paraId="57F8DE75" w14:textId="087D6BFF" w:rsidR="00583B72" w:rsidRPr="005A31EC" w:rsidRDefault="00583B72" w:rsidP="003B5A00">
      <w:pPr>
        <w:pStyle w:val="SemEspaamento"/>
        <w:spacing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Entretanto,</w:t>
      </w:r>
      <w:r w:rsidRPr="00583B72">
        <w:rPr>
          <w:rFonts w:ascii="Arial" w:eastAsia="Arial" w:hAnsi="Arial" w:cs="Arial"/>
          <w:color w:val="000000"/>
          <w:sz w:val="24"/>
          <w:szCs w:val="24"/>
        </w:rPr>
        <w:t xml:space="preserve"> </w:t>
      </w:r>
      <w:r>
        <w:rPr>
          <w:rFonts w:ascii="Arial" w:eastAsia="Arial" w:hAnsi="Arial" w:cs="Arial"/>
          <w:color w:val="000000"/>
          <w:sz w:val="24"/>
          <w:szCs w:val="24"/>
        </w:rPr>
        <w:t>essa</w:t>
      </w:r>
      <w:r w:rsidRPr="00583B72">
        <w:rPr>
          <w:rFonts w:ascii="Arial" w:eastAsia="Arial" w:hAnsi="Arial" w:cs="Arial"/>
          <w:color w:val="000000"/>
          <w:sz w:val="24"/>
          <w:szCs w:val="24"/>
        </w:rPr>
        <w:t xml:space="preserve"> sugestão ainda</w:t>
      </w:r>
      <w:r w:rsidR="00303A83">
        <w:rPr>
          <w:rFonts w:ascii="Arial" w:eastAsia="Arial" w:hAnsi="Arial" w:cs="Arial"/>
          <w:color w:val="000000"/>
          <w:sz w:val="24"/>
          <w:szCs w:val="24"/>
        </w:rPr>
        <w:t xml:space="preserve"> enfrentaria</w:t>
      </w:r>
      <w:r>
        <w:rPr>
          <w:rFonts w:ascii="Arial" w:eastAsia="Arial" w:hAnsi="Arial" w:cs="Arial"/>
          <w:color w:val="000000"/>
          <w:sz w:val="24"/>
          <w:szCs w:val="24"/>
        </w:rPr>
        <w:t xml:space="preserve"> </w:t>
      </w:r>
      <w:r w:rsidRPr="00583B72">
        <w:rPr>
          <w:rFonts w:ascii="Arial" w:eastAsia="Arial" w:hAnsi="Arial" w:cs="Arial"/>
          <w:color w:val="000000"/>
          <w:sz w:val="24"/>
          <w:szCs w:val="24"/>
        </w:rPr>
        <w:t xml:space="preserve">a resistência das discussões </w:t>
      </w:r>
      <w:r w:rsidR="00303A83">
        <w:rPr>
          <w:rFonts w:ascii="Arial" w:eastAsia="Arial" w:hAnsi="Arial" w:cs="Arial"/>
          <w:color w:val="000000"/>
          <w:sz w:val="24"/>
          <w:szCs w:val="24"/>
        </w:rPr>
        <w:t>referente</w:t>
      </w:r>
      <w:r w:rsidRPr="00583B72">
        <w:rPr>
          <w:rFonts w:ascii="Arial" w:eastAsia="Arial" w:hAnsi="Arial" w:cs="Arial"/>
          <w:color w:val="000000"/>
          <w:sz w:val="24"/>
          <w:szCs w:val="24"/>
        </w:rPr>
        <w:t xml:space="preserve"> a</w:t>
      </w:r>
      <w:r w:rsidR="00303A83">
        <w:rPr>
          <w:rFonts w:ascii="Arial" w:eastAsia="Arial" w:hAnsi="Arial" w:cs="Arial"/>
          <w:color w:val="000000"/>
          <w:sz w:val="24"/>
          <w:szCs w:val="24"/>
        </w:rPr>
        <w:t>s</w:t>
      </w:r>
      <w:r w:rsidRPr="00583B72">
        <w:rPr>
          <w:rFonts w:ascii="Arial" w:eastAsia="Arial" w:hAnsi="Arial" w:cs="Arial"/>
          <w:color w:val="000000"/>
          <w:sz w:val="24"/>
          <w:szCs w:val="24"/>
        </w:rPr>
        <w:t xml:space="preserve"> licença</w:t>
      </w:r>
      <w:r w:rsidR="00303A83">
        <w:rPr>
          <w:rFonts w:ascii="Arial" w:eastAsia="Arial" w:hAnsi="Arial" w:cs="Arial"/>
          <w:color w:val="000000"/>
          <w:sz w:val="24"/>
          <w:szCs w:val="24"/>
        </w:rPr>
        <w:t>s</w:t>
      </w:r>
      <w:r w:rsidRPr="00583B72">
        <w:rPr>
          <w:rFonts w:ascii="Arial" w:eastAsia="Arial" w:hAnsi="Arial" w:cs="Arial"/>
          <w:color w:val="000000"/>
          <w:sz w:val="24"/>
          <w:szCs w:val="24"/>
        </w:rPr>
        <w:t xml:space="preserve"> de uso ou a propriedade dos bens digitais em si, </w:t>
      </w:r>
      <w:r w:rsidR="00303A83">
        <w:rPr>
          <w:rFonts w:ascii="Arial" w:eastAsia="Arial" w:hAnsi="Arial" w:cs="Arial"/>
          <w:color w:val="000000"/>
          <w:sz w:val="24"/>
          <w:szCs w:val="24"/>
        </w:rPr>
        <w:t xml:space="preserve">se debatendo </w:t>
      </w:r>
      <w:r w:rsidRPr="00583B72">
        <w:rPr>
          <w:rFonts w:ascii="Arial" w:eastAsia="Arial" w:hAnsi="Arial" w:cs="Arial"/>
          <w:color w:val="000000"/>
          <w:sz w:val="24"/>
          <w:szCs w:val="24"/>
        </w:rPr>
        <w:t xml:space="preserve">com as prescrições </w:t>
      </w:r>
      <w:r w:rsidR="00303A83">
        <w:rPr>
          <w:rFonts w:ascii="Arial" w:eastAsia="Arial" w:hAnsi="Arial" w:cs="Arial"/>
          <w:color w:val="000000"/>
          <w:sz w:val="24"/>
          <w:szCs w:val="24"/>
        </w:rPr>
        <w:t xml:space="preserve">comumente descritas </w:t>
      </w:r>
      <w:r w:rsidRPr="00583B72">
        <w:rPr>
          <w:rFonts w:ascii="Arial" w:eastAsia="Arial" w:hAnsi="Arial" w:cs="Arial"/>
          <w:color w:val="000000"/>
          <w:sz w:val="24"/>
          <w:szCs w:val="24"/>
        </w:rPr>
        <w:t xml:space="preserve">nos termos e condições de uso dos jogos e </w:t>
      </w:r>
      <w:r w:rsidRPr="00583B72">
        <w:rPr>
          <w:rFonts w:ascii="Arial" w:eastAsia="Arial" w:hAnsi="Arial" w:cs="Arial"/>
          <w:color w:val="000000"/>
          <w:sz w:val="24"/>
          <w:szCs w:val="24"/>
        </w:rPr>
        <w:lastRenderedPageBreak/>
        <w:t>plataformas</w:t>
      </w:r>
      <w:r w:rsidR="00303A83">
        <w:rPr>
          <w:rFonts w:ascii="Arial" w:eastAsia="Arial" w:hAnsi="Arial" w:cs="Arial"/>
          <w:color w:val="000000"/>
          <w:sz w:val="24"/>
          <w:szCs w:val="24"/>
        </w:rPr>
        <w:t xml:space="preserve"> que as empresas impõem aos usuários</w:t>
      </w:r>
      <w:r w:rsidRPr="00583B72">
        <w:rPr>
          <w:rFonts w:ascii="Arial" w:eastAsia="Arial" w:hAnsi="Arial" w:cs="Arial"/>
          <w:color w:val="000000"/>
          <w:sz w:val="24"/>
          <w:szCs w:val="24"/>
        </w:rPr>
        <w:t xml:space="preserve">. </w:t>
      </w:r>
      <w:r w:rsidR="00303A83">
        <w:rPr>
          <w:rFonts w:ascii="Arial" w:eastAsia="Arial" w:hAnsi="Arial" w:cs="Arial"/>
          <w:color w:val="000000"/>
          <w:sz w:val="24"/>
          <w:szCs w:val="24"/>
        </w:rPr>
        <w:t xml:space="preserve">Deixando </w:t>
      </w:r>
      <w:r w:rsidRPr="00583B72">
        <w:rPr>
          <w:rFonts w:ascii="Arial" w:eastAsia="Arial" w:hAnsi="Arial" w:cs="Arial"/>
          <w:color w:val="000000"/>
          <w:sz w:val="24"/>
          <w:szCs w:val="24"/>
        </w:rPr>
        <w:t>ao</w:t>
      </w:r>
      <w:r w:rsidR="00303A83">
        <w:rPr>
          <w:rFonts w:ascii="Arial" w:eastAsia="Arial" w:hAnsi="Arial" w:cs="Arial"/>
          <w:color w:val="000000"/>
          <w:sz w:val="24"/>
          <w:szCs w:val="24"/>
        </w:rPr>
        <w:t xml:space="preserve"> </w:t>
      </w:r>
      <w:r w:rsidRPr="00583B72">
        <w:rPr>
          <w:rFonts w:ascii="Arial" w:eastAsia="Arial" w:hAnsi="Arial" w:cs="Arial"/>
          <w:color w:val="000000"/>
          <w:sz w:val="24"/>
          <w:szCs w:val="24"/>
        </w:rPr>
        <w:t>legislador</w:t>
      </w:r>
      <w:r w:rsidR="00303A83">
        <w:rPr>
          <w:rFonts w:ascii="Arial" w:eastAsia="Arial" w:hAnsi="Arial" w:cs="Arial"/>
          <w:color w:val="000000"/>
          <w:sz w:val="24"/>
          <w:szCs w:val="24"/>
        </w:rPr>
        <w:t xml:space="preserve"> </w:t>
      </w:r>
      <w:r w:rsidRPr="00583B72">
        <w:rPr>
          <w:rFonts w:ascii="Arial" w:eastAsia="Arial" w:hAnsi="Arial" w:cs="Arial"/>
          <w:color w:val="000000"/>
          <w:sz w:val="24"/>
          <w:szCs w:val="24"/>
        </w:rPr>
        <w:t xml:space="preserve">trazer à tona </w:t>
      </w:r>
      <w:r w:rsidR="00303A83">
        <w:rPr>
          <w:rFonts w:ascii="Arial" w:eastAsia="Arial" w:hAnsi="Arial" w:cs="Arial"/>
          <w:color w:val="000000"/>
          <w:sz w:val="24"/>
          <w:szCs w:val="24"/>
        </w:rPr>
        <w:t xml:space="preserve">este problema </w:t>
      </w:r>
      <w:r w:rsidRPr="00583B72">
        <w:rPr>
          <w:rFonts w:ascii="Arial" w:eastAsia="Arial" w:hAnsi="Arial" w:cs="Arial"/>
          <w:color w:val="000000"/>
          <w:sz w:val="24"/>
          <w:szCs w:val="24"/>
        </w:rPr>
        <w:t xml:space="preserve">e </w:t>
      </w:r>
      <w:r w:rsidR="00303A83">
        <w:rPr>
          <w:rFonts w:ascii="Arial" w:eastAsia="Arial" w:hAnsi="Arial" w:cs="Arial"/>
          <w:color w:val="000000"/>
          <w:sz w:val="24"/>
          <w:szCs w:val="24"/>
        </w:rPr>
        <w:t>tentar encontrar</w:t>
      </w:r>
      <w:r w:rsidRPr="00583B72">
        <w:rPr>
          <w:rFonts w:ascii="Arial" w:eastAsia="Arial" w:hAnsi="Arial" w:cs="Arial"/>
          <w:color w:val="000000"/>
          <w:sz w:val="24"/>
          <w:szCs w:val="24"/>
        </w:rPr>
        <w:t xml:space="preserve"> um entendimento </w:t>
      </w:r>
      <w:r w:rsidR="00303A83">
        <w:rPr>
          <w:rFonts w:ascii="Arial" w:eastAsia="Arial" w:hAnsi="Arial" w:cs="Arial"/>
          <w:color w:val="000000"/>
          <w:sz w:val="24"/>
          <w:szCs w:val="24"/>
        </w:rPr>
        <w:t>equilibrado</w:t>
      </w:r>
      <w:r w:rsidRPr="00583B72">
        <w:rPr>
          <w:rFonts w:ascii="Arial" w:eastAsia="Arial" w:hAnsi="Arial" w:cs="Arial"/>
          <w:color w:val="000000"/>
          <w:sz w:val="24"/>
          <w:szCs w:val="24"/>
        </w:rPr>
        <w:t xml:space="preserve"> tanto </w:t>
      </w:r>
      <w:r w:rsidR="00303A83">
        <w:rPr>
          <w:rFonts w:ascii="Arial" w:eastAsia="Arial" w:hAnsi="Arial" w:cs="Arial"/>
          <w:color w:val="000000"/>
          <w:sz w:val="24"/>
          <w:szCs w:val="24"/>
        </w:rPr>
        <w:t xml:space="preserve">para </w:t>
      </w:r>
      <w:r w:rsidRPr="00583B72">
        <w:rPr>
          <w:rFonts w:ascii="Arial" w:eastAsia="Arial" w:hAnsi="Arial" w:cs="Arial"/>
          <w:color w:val="000000"/>
          <w:sz w:val="24"/>
          <w:szCs w:val="24"/>
        </w:rPr>
        <w:t xml:space="preserve">os </w:t>
      </w:r>
      <w:r w:rsidR="00303A83">
        <w:rPr>
          <w:rFonts w:ascii="Arial" w:eastAsia="Arial" w:hAnsi="Arial" w:cs="Arial"/>
          <w:color w:val="000000"/>
          <w:sz w:val="24"/>
          <w:szCs w:val="24"/>
        </w:rPr>
        <w:t>jogadores</w:t>
      </w:r>
      <w:r w:rsidRPr="00583B72">
        <w:rPr>
          <w:rFonts w:ascii="Arial" w:eastAsia="Arial" w:hAnsi="Arial" w:cs="Arial"/>
          <w:color w:val="000000"/>
          <w:sz w:val="24"/>
          <w:szCs w:val="24"/>
        </w:rPr>
        <w:t xml:space="preserve"> quanto as desenvolvedoras</w:t>
      </w:r>
      <w:r w:rsidR="00303A83">
        <w:rPr>
          <w:rFonts w:ascii="Arial" w:eastAsia="Arial" w:hAnsi="Arial" w:cs="Arial"/>
          <w:color w:val="000000"/>
          <w:sz w:val="24"/>
          <w:szCs w:val="24"/>
        </w:rPr>
        <w:t xml:space="preserve"> de jogos</w:t>
      </w:r>
      <w:r w:rsidRPr="00583B72">
        <w:rPr>
          <w:rFonts w:ascii="Arial" w:eastAsia="Arial" w:hAnsi="Arial" w:cs="Arial"/>
          <w:color w:val="000000"/>
          <w:sz w:val="24"/>
          <w:szCs w:val="24"/>
        </w:rPr>
        <w:t>.</w:t>
      </w:r>
      <w:r w:rsidR="00303A83">
        <w:rPr>
          <w:rFonts w:ascii="Arial" w:eastAsia="Arial" w:hAnsi="Arial" w:cs="Arial"/>
          <w:color w:val="000000"/>
          <w:sz w:val="24"/>
          <w:szCs w:val="24"/>
        </w:rPr>
        <w:t xml:space="preserve"> </w:t>
      </w:r>
      <w:r w:rsidR="00303A83" w:rsidRPr="00303A83">
        <w:rPr>
          <w:rFonts w:ascii="Arial" w:eastAsia="Arial" w:hAnsi="Arial" w:cs="Arial"/>
          <w:color w:val="000000"/>
          <w:sz w:val="24"/>
          <w:szCs w:val="24"/>
        </w:rPr>
        <w:t>(</w:t>
      </w:r>
      <w:proofErr w:type="spellStart"/>
      <w:r w:rsidR="00303A83" w:rsidRPr="00303A83">
        <w:rPr>
          <w:rFonts w:ascii="Arial" w:eastAsia="Arial" w:hAnsi="Arial" w:cs="Arial"/>
          <w:color w:val="000000"/>
          <w:sz w:val="24"/>
          <w:szCs w:val="24"/>
        </w:rPr>
        <w:t>Konzen</w:t>
      </w:r>
      <w:proofErr w:type="spellEnd"/>
      <w:r w:rsidR="00303A83" w:rsidRPr="00303A83">
        <w:rPr>
          <w:rFonts w:ascii="Arial" w:eastAsia="Arial" w:hAnsi="Arial" w:cs="Arial"/>
          <w:color w:val="000000"/>
          <w:sz w:val="24"/>
          <w:szCs w:val="24"/>
        </w:rPr>
        <w:t xml:space="preserve">, p. </w:t>
      </w:r>
      <w:r w:rsidR="00303A83">
        <w:rPr>
          <w:rFonts w:ascii="Arial" w:eastAsia="Arial" w:hAnsi="Arial" w:cs="Arial"/>
          <w:color w:val="000000"/>
          <w:sz w:val="24"/>
          <w:szCs w:val="24"/>
        </w:rPr>
        <w:t>20</w:t>
      </w:r>
      <w:r w:rsidR="00303A83" w:rsidRPr="00303A83">
        <w:rPr>
          <w:rFonts w:ascii="Arial" w:eastAsia="Arial" w:hAnsi="Arial" w:cs="Arial"/>
          <w:color w:val="000000"/>
          <w:sz w:val="24"/>
          <w:szCs w:val="24"/>
        </w:rPr>
        <w:t>, 2025)</w:t>
      </w:r>
    </w:p>
    <w:p w14:paraId="02035CEA" w14:textId="77777777" w:rsidR="005A31EC" w:rsidRDefault="005A31EC" w:rsidP="004470A5">
      <w:pPr>
        <w:pStyle w:val="SemEspaamento"/>
        <w:spacing w:line="360" w:lineRule="auto"/>
        <w:jc w:val="both"/>
        <w:rPr>
          <w:rFonts w:ascii="Arial" w:eastAsia="Arial" w:hAnsi="Arial" w:cs="Arial"/>
          <w:b/>
          <w:bCs/>
          <w:color w:val="000000"/>
          <w:sz w:val="24"/>
          <w:szCs w:val="24"/>
        </w:rPr>
      </w:pPr>
    </w:p>
    <w:p w14:paraId="3DD4DA47" w14:textId="0C4AF768" w:rsidR="004470A5" w:rsidRPr="00B152BD" w:rsidRDefault="00B152BD" w:rsidP="004470A5">
      <w:pPr>
        <w:pStyle w:val="SemEspaamento"/>
        <w:spacing w:line="360" w:lineRule="auto"/>
        <w:jc w:val="both"/>
        <w:rPr>
          <w:rFonts w:ascii="Arial" w:eastAsia="Arial" w:hAnsi="Arial" w:cs="Arial"/>
          <w:b/>
          <w:bCs/>
          <w:color w:val="000000"/>
          <w:sz w:val="24"/>
          <w:szCs w:val="24"/>
        </w:rPr>
      </w:pPr>
      <w:r w:rsidRPr="00B152BD">
        <w:rPr>
          <w:rFonts w:ascii="Arial" w:eastAsia="Arial" w:hAnsi="Arial" w:cs="Arial"/>
          <w:b/>
          <w:bCs/>
          <w:color w:val="000000"/>
          <w:sz w:val="24"/>
          <w:szCs w:val="24"/>
        </w:rPr>
        <w:t>CONSIDERAÇÕES FINAIS</w:t>
      </w:r>
    </w:p>
    <w:p w14:paraId="29C69D5A" w14:textId="77777777" w:rsidR="004470A5" w:rsidRPr="00267E91" w:rsidRDefault="004470A5" w:rsidP="004470A5">
      <w:pPr>
        <w:pStyle w:val="SemEspaamento"/>
        <w:spacing w:line="360" w:lineRule="auto"/>
        <w:ind w:firstLine="708"/>
        <w:jc w:val="both"/>
        <w:rPr>
          <w:rFonts w:ascii="Arial" w:eastAsia="Arial" w:hAnsi="Arial" w:cs="Arial"/>
          <w:color w:val="000000"/>
          <w:sz w:val="24"/>
          <w:szCs w:val="24"/>
        </w:rPr>
      </w:pPr>
    </w:p>
    <w:p w14:paraId="438F4B14" w14:textId="77777777" w:rsidR="004470A5" w:rsidRPr="0022344D" w:rsidRDefault="004470A5" w:rsidP="004470A5">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sidRPr="0022344D">
        <w:rPr>
          <w:rFonts w:ascii="Arial" w:eastAsia="Arial" w:hAnsi="Arial" w:cs="Arial"/>
          <w:color w:val="000000"/>
          <w:sz w:val="24"/>
          <w:szCs w:val="24"/>
        </w:rPr>
        <w:t>Ao longo deste trabalho, foi possível perceber como os jogos digitais se tornaram parte do dia a dia de milhões de brasileiros. Mais do que simples entretenimento, eles movimentam cifras bilionárias e integram um mercado que cresce de forma acelerada no país. Junto a essa popularização, surgem também novas questões jurídicas, especialmente quando falamos dos bens digitais que esses jogos envolvem como contas, itens, moedas virtuais, entre outros.</w:t>
      </w:r>
    </w:p>
    <w:p w14:paraId="6B401FBF" w14:textId="77777777" w:rsidR="004470A5" w:rsidRPr="0022344D" w:rsidRDefault="004470A5" w:rsidP="004470A5">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sidRPr="0022344D">
        <w:rPr>
          <w:rFonts w:ascii="Arial" w:eastAsia="Arial" w:hAnsi="Arial" w:cs="Arial"/>
          <w:color w:val="000000"/>
          <w:sz w:val="24"/>
          <w:szCs w:val="24"/>
        </w:rPr>
        <w:t>Com a transformação da forma como nos relacionamos com a tecnologia, é natural que o Direito também precise se adaptar. O que antes era impensável herdar algo que só existe no meio digital hoje é uma realidade concreta. Os bens digitais adquiridos em jogos eletrônicos representam valor, tanto econômico quanto emocional, e por isso merecem atenção quando falamos de herança e sucessão.</w:t>
      </w:r>
    </w:p>
    <w:p w14:paraId="160EC84B" w14:textId="77777777" w:rsidR="004470A5" w:rsidRPr="0022344D" w:rsidRDefault="004470A5" w:rsidP="004470A5">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sidRPr="0022344D">
        <w:rPr>
          <w:rFonts w:ascii="Arial" w:eastAsia="Arial" w:hAnsi="Arial" w:cs="Arial"/>
          <w:color w:val="000000"/>
          <w:sz w:val="24"/>
          <w:szCs w:val="24"/>
        </w:rPr>
        <w:t>No entanto, ainda vivemos uma grande lacuna legal nesse sentido. Não há, no Brasil, uma legislação específica que trate da sucessão desses bens. Isso acaba gerando incertezas para familiares e herdeiros, que muitas vezes não sabem como agir diante da morte de alguém que possuía um “patrimônio digital”. Além disso, os contratos de uso e licenciamento impostos pelas empresas de jogos deixam claro que, na maioria das vezes, o usuário não é dono de fato do que comprou ele apenas tem o direito de uso, que é pessoal e intransferível.</w:t>
      </w:r>
    </w:p>
    <w:p w14:paraId="502699EC" w14:textId="77777777" w:rsidR="004470A5" w:rsidRPr="0022344D" w:rsidRDefault="004470A5" w:rsidP="004470A5">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sidRPr="0022344D">
        <w:rPr>
          <w:rFonts w:ascii="Arial" w:eastAsia="Arial" w:hAnsi="Arial" w:cs="Arial"/>
          <w:color w:val="000000"/>
          <w:sz w:val="24"/>
          <w:szCs w:val="24"/>
        </w:rPr>
        <w:t>Essa realidade mostra que estamos diante de um novo desafio para o Direito das Sucessões. É urgente repensar conceitos tradicionais e criar normas que contemplem os bens digitais com clareza e segurança jurídica. Afinal, o mundo virtual é cada vez mais parte do mundo real e o Direito não pode ignorar isso.</w:t>
      </w:r>
    </w:p>
    <w:p w14:paraId="72E48899" w14:textId="3D1FCACC" w:rsidR="002211FC" w:rsidRPr="007B3C91" w:rsidRDefault="004470A5" w:rsidP="007B3C91">
      <w:pPr>
        <w:pBdr>
          <w:top w:val="nil"/>
          <w:left w:val="nil"/>
          <w:bottom w:val="nil"/>
          <w:right w:val="nil"/>
          <w:between w:val="nil"/>
        </w:pBdr>
        <w:spacing w:after="0" w:line="360" w:lineRule="auto"/>
        <w:ind w:firstLine="709"/>
        <w:jc w:val="both"/>
        <w:rPr>
          <w:rFonts w:ascii="Arial" w:eastAsia="Arial" w:hAnsi="Arial" w:cs="Arial"/>
          <w:color w:val="000000"/>
          <w:sz w:val="24"/>
          <w:szCs w:val="24"/>
        </w:rPr>
      </w:pPr>
      <w:r w:rsidRPr="0022344D">
        <w:rPr>
          <w:rFonts w:ascii="Arial" w:eastAsia="Arial" w:hAnsi="Arial" w:cs="Arial"/>
          <w:color w:val="000000"/>
          <w:sz w:val="24"/>
          <w:szCs w:val="24"/>
        </w:rPr>
        <w:t>Portanto, conclui-se que reconhecer os jogos digitais como uma forma legítima de patrimônio é o primeiro passo para garantir que esses bens sejam tratados com a seriedade que merecem. O futuro do Direito passa, inevitavelmente, por esse universo digital que já faz parte da vida e também da morte de tantas pessoas.</w:t>
      </w:r>
    </w:p>
    <w:p w14:paraId="50A77716" w14:textId="1AB0B947" w:rsidR="002211FC" w:rsidRPr="00056A0C" w:rsidRDefault="002211FC" w:rsidP="000C4FBB">
      <w:pPr>
        <w:pStyle w:val="Ttulo1"/>
      </w:pPr>
      <w:bookmarkStart w:id="8" w:name="_Toc211869672"/>
      <w:r w:rsidRPr="000C4FBB">
        <w:lastRenderedPageBreak/>
        <w:t>REFERÊNCIAS</w:t>
      </w:r>
      <w:bookmarkEnd w:id="8"/>
    </w:p>
    <w:p w14:paraId="43906481" w14:textId="77895C96" w:rsidR="002211FC" w:rsidRDefault="00303A83" w:rsidP="002211FC">
      <w:pPr>
        <w:pStyle w:val="SemEspaamento"/>
        <w:rPr>
          <w:rFonts w:ascii="Arial" w:hAnsi="Arial" w:cs="Arial"/>
          <w:sz w:val="24"/>
        </w:rPr>
      </w:pPr>
      <w:r>
        <w:rPr>
          <w:rFonts w:ascii="Arial" w:hAnsi="Arial" w:cs="Arial"/>
          <w:sz w:val="24"/>
        </w:rPr>
        <w:t>B</w:t>
      </w:r>
      <w:r w:rsidRPr="00303A83">
        <w:rPr>
          <w:rFonts w:ascii="Arial" w:hAnsi="Arial" w:cs="Arial"/>
          <w:sz w:val="24"/>
        </w:rPr>
        <w:t>ARBOZA, Heloiza Helena; ALMEIDA, Vitor. Tecnologia, Morte e Direito: Em busca de uma compreensão sistemática da "herança digital". In: TEIXEIRA, Ana Carolina Brochado; LEAL, Livia Teixeira.</w:t>
      </w:r>
      <w:r>
        <w:rPr>
          <w:rFonts w:ascii="Arial" w:hAnsi="Arial" w:cs="Arial"/>
          <w:sz w:val="24"/>
        </w:rPr>
        <w:t xml:space="preserve"> </w:t>
      </w:r>
      <w:r w:rsidRPr="00303A83">
        <w:rPr>
          <w:rFonts w:ascii="Arial" w:hAnsi="Arial" w:cs="Arial"/>
          <w:sz w:val="24"/>
        </w:rPr>
        <w:t xml:space="preserve">Herança Digital: controvérsias e alternativas. Indaiatuba, </w:t>
      </w:r>
      <w:proofErr w:type="spellStart"/>
      <w:r w:rsidRPr="00303A83">
        <w:rPr>
          <w:rFonts w:ascii="Arial" w:hAnsi="Arial" w:cs="Arial"/>
          <w:sz w:val="24"/>
        </w:rPr>
        <w:t>Sp</w:t>
      </w:r>
      <w:proofErr w:type="spellEnd"/>
      <w:r w:rsidRPr="00303A83">
        <w:rPr>
          <w:rFonts w:ascii="Arial" w:hAnsi="Arial" w:cs="Arial"/>
          <w:sz w:val="24"/>
        </w:rPr>
        <w:t>: Foco, 2021.</w:t>
      </w:r>
    </w:p>
    <w:p w14:paraId="70DB3BE1" w14:textId="77777777" w:rsidR="00303A83" w:rsidRDefault="00303A83" w:rsidP="002211FC">
      <w:pPr>
        <w:pStyle w:val="SemEspaamento"/>
        <w:rPr>
          <w:rFonts w:ascii="Arial" w:hAnsi="Arial" w:cs="Arial"/>
          <w:sz w:val="24"/>
        </w:rPr>
      </w:pPr>
    </w:p>
    <w:p w14:paraId="7A301523" w14:textId="03E91AEE" w:rsidR="007B3C91" w:rsidRDefault="007B3C91" w:rsidP="002211FC">
      <w:pPr>
        <w:pStyle w:val="SemEspaamento"/>
        <w:rPr>
          <w:rFonts w:ascii="Arial" w:hAnsi="Arial" w:cs="Arial"/>
          <w:sz w:val="24"/>
        </w:rPr>
      </w:pPr>
      <w:r w:rsidRPr="007B3C91">
        <w:rPr>
          <w:rFonts w:ascii="Arial" w:hAnsi="Arial" w:cs="Arial"/>
          <w:sz w:val="24"/>
        </w:rPr>
        <w:t xml:space="preserve">Faria, V., Maciel, C., &amp; Arruda, N. (2017). Uma análise da herança digital no mundo dos jogos. </w:t>
      </w:r>
      <w:proofErr w:type="spellStart"/>
      <w:r w:rsidRPr="007B3C91">
        <w:rPr>
          <w:rFonts w:ascii="Arial" w:hAnsi="Arial" w:cs="Arial"/>
          <w:sz w:val="24"/>
        </w:rPr>
        <w:t>Proceedings</w:t>
      </w:r>
      <w:proofErr w:type="spellEnd"/>
      <w:r w:rsidRPr="007B3C91">
        <w:rPr>
          <w:rFonts w:ascii="Arial" w:hAnsi="Arial" w:cs="Arial"/>
          <w:sz w:val="24"/>
        </w:rPr>
        <w:t xml:space="preserve"> </w:t>
      </w:r>
      <w:proofErr w:type="spellStart"/>
      <w:r w:rsidRPr="007B3C91">
        <w:rPr>
          <w:rFonts w:ascii="Arial" w:hAnsi="Arial" w:cs="Arial"/>
          <w:sz w:val="24"/>
        </w:rPr>
        <w:t>of</w:t>
      </w:r>
      <w:proofErr w:type="spellEnd"/>
      <w:r w:rsidRPr="007B3C91">
        <w:rPr>
          <w:rFonts w:ascii="Arial" w:hAnsi="Arial" w:cs="Arial"/>
          <w:sz w:val="24"/>
        </w:rPr>
        <w:t xml:space="preserve"> </w:t>
      </w:r>
      <w:proofErr w:type="spellStart"/>
      <w:r w:rsidRPr="007B3C91">
        <w:rPr>
          <w:rFonts w:ascii="Arial" w:hAnsi="Arial" w:cs="Arial"/>
          <w:sz w:val="24"/>
        </w:rPr>
        <w:t>the</w:t>
      </w:r>
      <w:proofErr w:type="spellEnd"/>
      <w:r w:rsidRPr="007B3C91">
        <w:rPr>
          <w:rFonts w:ascii="Arial" w:hAnsi="Arial" w:cs="Arial"/>
          <w:sz w:val="24"/>
        </w:rPr>
        <w:t xml:space="preserve"> XVI Simpósio Brasileiro de Jogos e Entretenimento Digital, Curitiba, 1188-1194.</w:t>
      </w:r>
    </w:p>
    <w:p w14:paraId="3CF0529A" w14:textId="77777777" w:rsidR="007B3C91" w:rsidRDefault="007B3C91" w:rsidP="002211FC">
      <w:pPr>
        <w:pStyle w:val="SemEspaamento"/>
        <w:rPr>
          <w:rFonts w:ascii="Arial" w:hAnsi="Arial" w:cs="Arial"/>
          <w:sz w:val="24"/>
        </w:rPr>
      </w:pPr>
    </w:p>
    <w:p w14:paraId="3C3E2567" w14:textId="5DC50758" w:rsidR="00303A83" w:rsidRDefault="00303A83" w:rsidP="002211FC">
      <w:pPr>
        <w:pStyle w:val="SemEspaamento"/>
        <w:rPr>
          <w:rFonts w:ascii="Arial" w:hAnsi="Arial" w:cs="Arial"/>
          <w:sz w:val="24"/>
        </w:rPr>
      </w:pPr>
      <w:r w:rsidRPr="00303A83">
        <w:rPr>
          <w:rFonts w:ascii="Arial" w:hAnsi="Arial" w:cs="Arial"/>
          <w:sz w:val="24"/>
        </w:rPr>
        <w:t>KONZEN, I. et al. 2025. sucessão de itens virtuais em jogos online: a</w:t>
      </w:r>
      <w:r>
        <w:rPr>
          <w:rFonts w:ascii="Arial" w:hAnsi="Arial" w:cs="Arial"/>
          <w:sz w:val="24"/>
        </w:rPr>
        <w:t xml:space="preserve"> </w:t>
      </w:r>
      <w:r w:rsidRPr="00303A83">
        <w:rPr>
          <w:rFonts w:ascii="Arial" w:hAnsi="Arial" w:cs="Arial"/>
          <w:sz w:val="24"/>
        </w:rPr>
        <w:t>transmissibilidade da herança digital. </w:t>
      </w:r>
      <w:r w:rsidRPr="00303A83">
        <w:rPr>
          <w:rFonts w:ascii="Arial" w:hAnsi="Arial" w:cs="Arial"/>
          <w:i/>
          <w:iCs/>
          <w:sz w:val="24"/>
        </w:rPr>
        <w:t>Almanaque Multidisciplinar de Pesquisa</w:t>
      </w:r>
      <w:r w:rsidRPr="00303A83">
        <w:rPr>
          <w:rFonts w:ascii="Arial" w:hAnsi="Arial" w:cs="Arial"/>
          <w:sz w:val="24"/>
        </w:rPr>
        <w:t>. 13, 1 (set. 2025).</w:t>
      </w:r>
    </w:p>
    <w:p w14:paraId="6D07ED69" w14:textId="77777777" w:rsidR="00303A83" w:rsidRDefault="00303A83" w:rsidP="002211FC">
      <w:pPr>
        <w:pStyle w:val="SemEspaamento"/>
        <w:rPr>
          <w:rFonts w:ascii="Arial" w:hAnsi="Arial" w:cs="Arial"/>
          <w:sz w:val="24"/>
        </w:rPr>
      </w:pPr>
    </w:p>
    <w:p w14:paraId="23BD5F36" w14:textId="576DC5C1" w:rsidR="00EB0C16" w:rsidRDefault="00EB0C16" w:rsidP="002211FC">
      <w:pPr>
        <w:pStyle w:val="SemEspaamento"/>
        <w:rPr>
          <w:rFonts w:ascii="Arial" w:hAnsi="Arial" w:cs="Arial"/>
          <w:sz w:val="24"/>
        </w:rPr>
      </w:pPr>
      <w:r w:rsidRPr="00EB0C16">
        <w:rPr>
          <w:rFonts w:ascii="Arial" w:hAnsi="Arial" w:cs="Arial"/>
          <w:sz w:val="24"/>
        </w:rPr>
        <w:t xml:space="preserve">LOWOOD, Henry E. "jogo eletrônico". </w:t>
      </w:r>
      <w:proofErr w:type="spellStart"/>
      <w:r w:rsidRPr="00EB0C16">
        <w:rPr>
          <w:rFonts w:ascii="Arial" w:hAnsi="Arial" w:cs="Arial"/>
          <w:sz w:val="24"/>
        </w:rPr>
        <w:t>Encyclopedia</w:t>
      </w:r>
      <w:proofErr w:type="spellEnd"/>
      <w:r w:rsidRPr="00EB0C16">
        <w:rPr>
          <w:rFonts w:ascii="Arial" w:hAnsi="Arial" w:cs="Arial"/>
          <w:sz w:val="24"/>
        </w:rPr>
        <w:t xml:space="preserve"> </w:t>
      </w:r>
      <w:proofErr w:type="spellStart"/>
      <w:r w:rsidRPr="00EB0C16">
        <w:rPr>
          <w:rFonts w:ascii="Arial" w:hAnsi="Arial" w:cs="Arial"/>
          <w:sz w:val="24"/>
        </w:rPr>
        <w:t>Britannica</w:t>
      </w:r>
      <w:proofErr w:type="spellEnd"/>
      <w:r w:rsidRPr="00EB0C16">
        <w:rPr>
          <w:rFonts w:ascii="Arial" w:hAnsi="Arial" w:cs="Arial"/>
          <w:sz w:val="24"/>
        </w:rPr>
        <w:t>, 10 de outubro de 2024, https://www.britannica.com/topic/electronic-game.</w:t>
      </w:r>
    </w:p>
    <w:p w14:paraId="4B8972BD" w14:textId="77777777" w:rsidR="00EB0C16" w:rsidRDefault="00EB0C16" w:rsidP="002211FC">
      <w:pPr>
        <w:pStyle w:val="SemEspaamento"/>
        <w:rPr>
          <w:rFonts w:ascii="Arial" w:hAnsi="Arial" w:cs="Arial"/>
          <w:sz w:val="24"/>
        </w:rPr>
      </w:pPr>
    </w:p>
    <w:p w14:paraId="156C76B7" w14:textId="32FA688B" w:rsidR="002211FC" w:rsidRDefault="00726EB1" w:rsidP="002211FC">
      <w:pPr>
        <w:pStyle w:val="SemEspaamento"/>
        <w:rPr>
          <w:rFonts w:ascii="Arial" w:hAnsi="Arial" w:cs="Arial"/>
          <w:sz w:val="24"/>
        </w:rPr>
      </w:pPr>
      <w:r w:rsidRPr="00721779">
        <w:rPr>
          <w:rFonts w:ascii="Arial" w:hAnsi="Arial" w:cs="Arial"/>
          <w:sz w:val="24"/>
        </w:rPr>
        <w:t>MASSENA, Danielle de Sousa. O direito das sucessões aplicado aos bens digitais patrimoniais adquiridos através de jogos virtuais. 2023.</w:t>
      </w:r>
    </w:p>
    <w:p w14:paraId="7039C79F" w14:textId="77777777" w:rsidR="00726EB1" w:rsidRPr="00056A0C" w:rsidRDefault="00726EB1" w:rsidP="002211FC">
      <w:pPr>
        <w:pStyle w:val="SemEspaamento"/>
        <w:rPr>
          <w:rFonts w:ascii="Arial" w:hAnsi="Arial" w:cs="Arial"/>
          <w:sz w:val="24"/>
        </w:rPr>
      </w:pPr>
    </w:p>
    <w:p w14:paraId="5671A99E" w14:textId="48438FED" w:rsidR="00726EB1" w:rsidRDefault="007672C6" w:rsidP="00AB4018">
      <w:pPr>
        <w:pStyle w:val="SemEspaamento"/>
        <w:rPr>
          <w:rFonts w:ascii="Arial" w:hAnsi="Arial" w:cs="Arial"/>
          <w:sz w:val="24"/>
        </w:rPr>
      </w:pPr>
      <w:r w:rsidRPr="007672C6">
        <w:rPr>
          <w:rFonts w:ascii="Arial" w:hAnsi="Arial" w:cs="Arial"/>
          <w:sz w:val="24"/>
        </w:rPr>
        <w:t>MONTEIRO, Lucila da Silva et al. Direito autoral e jogos digitais: uma análise jurídica acerca do direito autoral dos jogos digitais no direito brasileiro. 2023.</w:t>
      </w:r>
    </w:p>
    <w:p w14:paraId="245A9988" w14:textId="77777777" w:rsidR="00EB0C16" w:rsidRDefault="00EB0C16" w:rsidP="008418D0">
      <w:pPr>
        <w:pStyle w:val="SemEspaamento"/>
        <w:rPr>
          <w:rFonts w:ascii="Arial" w:hAnsi="Arial" w:cs="Arial"/>
          <w:sz w:val="24"/>
        </w:rPr>
      </w:pPr>
    </w:p>
    <w:p w14:paraId="5469BDAF" w14:textId="09EAD597" w:rsidR="00BE5516" w:rsidRDefault="00BE5516" w:rsidP="008418D0">
      <w:pPr>
        <w:pStyle w:val="SemEspaamento"/>
        <w:rPr>
          <w:rFonts w:ascii="Arial" w:hAnsi="Arial" w:cs="Arial"/>
          <w:sz w:val="24"/>
        </w:rPr>
      </w:pPr>
      <w:r w:rsidRPr="00BE5516">
        <w:rPr>
          <w:rFonts w:ascii="Arial" w:hAnsi="Arial" w:cs="Arial"/>
          <w:sz w:val="24"/>
        </w:rPr>
        <w:t xml:space="preserve">POMPEU GAMMARANO, Igor de Jesus Lobato; COSTA, Everaldo Marcelo Souza da. "Interação e preferência dos usuários de jogos online." </w:t>
      </w:r>
      <w:r w:rsidRPr="00BE5516">
        <w:rPr>
          <w:rFonts w:ascii="Arial" w:hAnsi="Arial" w:cs="Arial"/>
          <w:i/>
          <w:iCs/>
          <w:sz w:val="24"/>
        </w:rPr>
        <w:t>Pretexto</w:t>
      </w:r>
      <w:r w:rsidRPr="00BE5516">
        <w:rPr>
          <w:rFonts w:ascii="Arial" w:hAnsi="Arial" w:cs="Arial"/>
          <w:sz w:val="24"/>
        </w:rPr>
        <w:t xml:space="preserve">, v. 21, n. 3, p. 120-136, jul./set. 2020. Disponível em: </w:t>
      </w:r>
      <w:hyperlink r:id="rId15" w:tgtFrame="_blank" w:history="1">
        <w:r w:rsidRPr="00BE5516">
          <w:rPr>
            <w:rStyle w:val="Hyperlink"/>
            <w:rFonts w:ascii="Arial" w:hAnsi="Arial" w:cs="Arial"/>
            <w:sz w:val="24"/>
          </w:rPr>
          <w:t>Revista FUMEC</w:t>
        </w:r>
      </w:hyperlink>
      <w:r w:rsidRPr="00BE5516">
        <w:rPr>
          <w:rFonts w:ascii="Arial" w:hAnsi="Arial" w:cs="Arial"/>
          <w:sz w:val="24"/>
        </w:rPr>
        <w:t>. Acesso em: 20 out. 2025.</w:t>
      </w:r>
    </w:p>
    <w:p w14:paraId="1F9AE116" w14:textId="77777777" w:rsidR="00BE5516" w:rsidRDefault="00BE5516" w:rsidP="008418D0">
      <w:pPr>
        <w:pStyle w:val="SemEspaamento"/>
        <w:rPr>
          <w:rFonts w:ascii="Arial" w:hAnsi="Arial" w:cs="Arial"/>
          <w:sz w:val="24"/>
        </w:rPr>
      </w:pPr>
    </w:p>
    <w:p w14:paraId="057EAB55" w14:textId="21F4D789" w:rsidR="00FE1A09" w:rsidRDefault="005514AD" w:rsidP="008418D0">
      <w:pPr>
        <w:pStyle w:val="SemEspaamento"/>
        <w:rPr>
          <w:rFonts w:ascii="Arial" w:hAnsi="Arial" w:cs="Arial"/>
          <w:sz w:val="24"/>
        </w:rPr>
      </w:pPr>
      <w:r w:rsidRPr="005514AD">
        <w:rPr>
          <w:rFonts w:ascii="Arial" w:hAnsi="Arial" w:cs="Arial"/>
          <w:sz w:val="24"/>
        </w:rPr>
        <w:t xml:space="preserve">RAPHAEL, Viera Araujo Patrick; ANDRÉA, Fabri Queiroz. </w:t>
      </w:r>
      <w:r w:rsidR="00303A83" w:rsidRPr="005514AD">
        <w:rPr>
          <w:rFonts w:ascii="Arial" w:hAnsi="Arial" w:cs="Arial"/>
          <w:sz w:val="24"/>
        </w:rPr>
        <w:t>a influência dos jogos digitais no direito econômico e do consumidor. 2021</w:t>
      </w:r>
      <w:r w:rsidRPr="005514AD">
        <w:rPr>
          <w:rFonts w:ascii="Arial" w:hAnsi="Arial" w:cs="Arial"/>
          <w:sz w:val="24"/>
        </w:rPr>
        <w:t>.</w:t>
      </w:r>
      <w:r w:rsidR="00FE1A09">
        <w:rPr>
          <w:rFonts w:ascii="Arial" w:hAnsi="Arial" w:cs="Arial"/>
          <w:sz w:val="24"/>
        </w:rPr>
        <w:br/>
      </w:r>
    </w:p>
    <w:p w14:paraId="3E60EA7B" w14:textId="6F328712" w:rsidR="00726EB1" w:rsidRPr="00726EB1" w:rsidRDefault="00726EB1" w:rsidP="008418D0">
      <w:pPr>
        <w:pStyle w:val="SemEspaamento"/>
        <w:rPr>
          <w:rFonts w:ascii="Arial" w:hAnsi="Arial" w:cs="Arial"/>
          <w:sz w:val="24"/>
          <w:lang w:val="en-US"/>
        </w:rPr>
      </w:pPr>
      <w:r w:rsidRPr="00AB4018">
        <w:rPr>
          <w:rFonts w:ascii="Arial" w:hAnsi="Arial" w:cs="Arial"/>
          <w:sz w:val="24"/>
        </w:rPr>
        <w:t xml:space="preserve">SCHUYTEMA, Paul. </w:t>
      </w:r>
      <w:r w:rsidRPr="00AB4018">
        <w:rPr>
          <w:rFonts w:ascii="Arial" w:hAnsi="Arial" w:cs="Arial"/>
          <w:b/>
          <w:sz w:val="24"/>
        </w:rPr>
        <w:t>Design de games: uma abordagem prática</w:t>
      </w:r>
      <w:r w:rsidRPr="00AB4018">
        <w:rPr>
          <w:rFonts w:ascii="Arial" w:hAnsi="Arial" w:cs="Arial"/>
          <w:sz w:val="24"/>
        </w:rPr>
        <w:t xml:space="preserve">. </w:t>
      </w:r>
      <w:r w:rsidRPr="00AB4018">
        <w:rPr>
          <w:rFonts w:ascii="Arial" w:hAnsi="Arial" w:cs="Arial"/>
          <w:sz w:val="24"/>
          <w:lang w:val="en-US"/>
        </w:rPr>
        <w:t>São Paulo: Cengage Learning, 2008. 447 p.</w:t>
      </w:r>
    </w:p>
    <w:p w14:paraId="35A35864" w14:textId="77777777" w:rsidR="00726EB1" w:rsidRDefault="00726EB1" w:rsidP="008418D0">
      <w:pPr>
        <w:pStyle w:val="SemEspaamento"/>
        <w:rPr>
          <w:rFonts w:ascii="Arial" w:hAnsi="Arial" w:cs="Arial"/>
          <w:sz w:val="24"/>
        </w:rPr>
      </w:pPr>
    </w:p>
    <w:p w14:paraId="663E3A42" w14:textId="6F036E8D" w:rsidR="00726EB1" w:rsidRDefault="00726EB1" w:rsidP="008418D0">
      <w:pPr>
        <w:pStyle w:val="SemEspaamento"/>
        <w:rPr>
          <w:rFonts w:ascii="Arial" w:hAnsi="Arial" w:cs="Arial"/>
          <w:sz w:val="24"/>
        </w:rPr>
      </w:pPr>
      <w:r w:rsidRPr="00F322CA">
        <w:rPr>
          <w:rFonts w:ascii="Arial" w:hAnsi="Arial" w:cs="Arial"/>
          <w:sz w:val="24"/>
        </w:rPr>
        <w:t>TJSP • PROCEDIMENTO COMUM CÍVEL • XXXXX-72.2023.8.26.0428 • 1ª VARA DO TRIBUNAL DE JUSTIÇA DE SÃO PAULO</w:t>
      </w:r>
    </w:p>
    <w:p w14:paraId="529A1A88" w14:textId="77777777" w:rsidR="00726EB1" w:rsidRDefault="00726EB1" w:rsidP="008418D0">
      <w:pPr>
        <w:pStyle w:val="SemEspaamento"/>
        <w:rPr>
          <w:rFonts w:ascii="Arial" w:hAnsi="Arial" w:cs="Arial"/>
          <w:sz w:val="24"/>
        </w:rPr>
      </w:pPr>
    </w:p>
    <w:p w14:paraId="40CCDCA5" w14:textId="77777777" w:rsidR="00FE1A09" w:rsidRPr="00FE1A09" w:rsidRDefault="00FE1A09" w:rsidP="00FE1A09">
      <w:pPr>
        <w:pStyle w:val="SemEspaamento"/>
        <w:rPr>
          <w:rFonts w:ascii="Arial" w:hAnsi="Arial" w:cs="Arial"/>
          <w:sz w:val="24"/>
        </w:rPr>
      </w:pPr>
      <w:r w:rsidRPr="00FE1A09">
        <w:rPr>
          <w:rFonts w:ascii="Arial" w:hAnsi="Arial" w:cs="Arial"/>
          <w:sz w:val="24"/>
        </w:rPr>
        <w:t>ZAMPIER, Bruno. Bens digitais [recurso eletrônico]: cyber-cultura, redes</w:t>
      </w:r>
    </w:p>
    <w:p w14:paraId="0E3984A7" w14:textId="77777777" w:rsidR="00FE1A09" w:rsidRPr="00FE1A09" w:rsidRDefault="00FE1A09" w:rsidP="00FE1A09">
      <w:pPr>
        <w:pStyle w:val="SemEspaamento"/>
        <w:rPr>
          <w:rFonts w:ascii="Arial" w:hAnsi="Arial" w:cs="Arial"/>
          <w:sz w:val="24"/>
        </w:rPr>
      </w:pPr>
      <w:r w:rsidRPr="00FE1A09">
        <w:rPr>
          <w:rFonts w:ascii="Arial" w:hAnsi="Arial" w:cs="Arial"/>
          <w:sz w:val="24"/>
        </w:rPr>
        <w:t>sociais, e-mails, músicas, livros, milhas aéreas, moedas virtuais. v. 1.</w:t>
      </w:r>
    </w:p>
    <w:p w14:paraId="466036C6" w14:textId="0C373413" w:rsidR="00F322CA" w:rsidRPr="001D2EF7" w:rsidRDefault="00FE1A09" w:rsidP="00FE1A09">
      <w:pPr>
        <w:pStyle w:val="SemEspaamento"/>
        <w:rPr>
          <w:rFonts w:ascii="Arial" w:hAnsi="Arial" w:cs="Arial"/>
          <w:sz w:val="24"/>
        </w:rPr>
      </w:pPr>
      <w:r w:rsidRPr="00FE1A09">
        <w:rPr>
          <w:rFonts w:ascii="Arial" w:hAnsi="Arial" w:cs="Arial"/>
          <w:sz w:val="24"/>
        </w:rPr>
        <w:t>Indaiatuba, SP: Editora Foco, 2021. Disponível em:</w:t>
      </w:r>
      <w:r w:rsidR="00BE5516">
        <w:rPr>
          <w:rFonts w:ascii="Arial" w:hAnsi="Arial" w:cs="Arial"/>
          <w:sz w:val="24"/>
        </w:rPr>
        <w:t xml:space="preserve"> </w:t>
      </w:r>
      <w:proofErr w:type="gramStart"/>
      <w:r w:rsidRPr="00FE1A09">
        <w:rPr>
          <w:rFonts w:ascii="Arial" w:hAnsi="Arial" w:cs="Arial"/>
          <w:sz w:val="24"/>
        </w:rPr>
        <w:t>https://pt.scribd.com/read/650197498/Bens-Digitais-Cybercultura-Redes-Sociais-Emails-Musicas-Livros-Milhas-Aereas-Moedas-Virtuais# .</w:t>
      </w:r>
      <w:proofErr w:type="gramEnd"/>
      <w:r w:rsidRPr="00FE1A09">
        <w:rPr>
          <w:rFonts w:ascii="Arial" w:hAnsi="Arial" w:cs="Arial"/>
          <w:sz w:val="24"/>
        </w:rPr>
        <w:t xml:space="preserve"> Acesso em: 09 out. 2023</w:t>
      </w:r>
    </w:p>
    <w:sectPr w:rsidR="00F322CA" w:rsidRPr="001D2EF7" w:rsidSect="001C3C34">
      <w:headerReference w:type="default" r:id="rId16"/>
      <w:pgSz w:w="11906" w:h="16838"/>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0DAED" w14:textId="77777777" w:rsidR="00A503BE" w:rsidRDefault="00A503BE" w:rsidP="00617F9F">
      <w:pPr>
        <w:spacing w:after="0" w:line="240" w:lineRule="auto"/>
      </w:pPr>
      <w:r>
        <w:separator/>
      </w:r>
    </w:p>
  </w:endnote>
  <w:endnote w:type="continuationSeparator" w:id="0">
    <w:p w14:paraId="48CDA70E" w14:textId="77777777" w:rsidR="00A503BE" w:rsidRDefault="00A503BE" w:rsidP="0061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F185" w14:textId="77777777" w:rsidR="003D3D45" w:rsidRDefault="003D3D45" w:rsidP="00617F9F">
    <w:pPr>
      <w:pStyle w:val="SemEspaamento"/>
      <w:jc w:val="center"/>
      <w:rPr>
        <w:rFonts w:ascii="Arial" w:hAnsi="Arial" w:cs="Arial"/>
        <w:sz w:val="24"/>
      </w:rPr>
    </w:pPr>
    <w:r>
      <w:rPr>
        <w:rFonts w:ascii="Arial" w:hAnsi="Arial" w:cs="Arial"/>
        <w:sz w:val="24"/>
      </w:rPr>
      <w:t>Santo Antônio de Pádua / RJ</w:t>
    </w:r>
  </w:p>
  <w:p w14:paraId="577C44D2" w14:textId="7F2F95F7" w:rsidR="003D3D45" w:rsidRDefault="003D3D45" w:rsidP="00617F9F">
    <w:pPr>
      <w:pStyle w:val="SemEspaamento"/>
      <w:jc w:val="center"/>
      <w:rPr>
        <w:rFonts w:ascii="Arial" w:hAnsi="Arial" w:cs="Arial"/>
        <w:sz w:val="24"/>
      </w:rPr>
    </w:pPr>
    <w:r>
      <w:rPr>
        <w:rFonts w:ascii="Arial" w:hAnsi="Arial" w:cs="Arial"/>
        <w:sz w:val="24"/>
      </w:rPr>
      <w:t>20</w:t>
    </w:r>
    <w:r w:rsidR="000C4FBB">
      <w:rPr>
        <w:rFonts w:ascii="Arial" w:hAnsi="Arial" w:cs="Arial"/>
        <w:sz w:val="24"/>
      </w:rPr>
      <w:t>25</w:t>
    </w:r>
  </w:p>
  <w:p w14:paraId="55690D65" w14:textId="77777777" w:rsidR="003D3D45" w:rsidRPr="00617F9F" w:rsidRDefault="003D3D45" w:rsidP="00617F9F">
    <w:pPr>
      <w:pStyle w:val="SemEspaamento"/>
      <w:jc w:val="center"/>
      <w:rPr>
        <w:rFonts w:ascii="Arial" w:hAnsi="Arial" w:cs="Arial"/>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3B30" w14:textId="507B2A14" w:rsidR="003D3D45" w:rsidRDefault="003D3D45" w:rsidP="007D1FFD">
    <w:pPr>
      <w:pStyle w:val="SemEspaamento"/>
      <w:spacing w:line="360" w:lineRule="auto"/>
      <w:jc w:val="right"/>
      <w:rPr>
        <w:rFonts w:ascii="Arial" w:hAnsi="Arial" w:cs="Arial"/>
        <w:sz w:val="24"/>
      </w:rPr>
    </w:pPr>
    <w:r>
      <w:rPr>
        <w:rFonts w:ascii="Arial" w:hAnsi="Arial" w:cs="Arial"/>
        <w:sz w:val="24"/>
      </w:rPr>
      <w:t xml:space="preserve">Dedico este trabalho </w:t>
    </w:r>
  </w:p>
  <w:p w14:paraId="200A1A48" w14:textId="38DFE621" w:rsidR="003D3D45" w:rsidRDefault="003D3D45" w:rsidP="007D1FFD">
    <w:pPr>
      <w:pStyle w:val="SemEspaamento"/>
      <w:spacing w:line="360" w:lineRule="auto"/>
      <w:jc w:val="right"/>
      <w:rPr>
        <w:rFonts w:ascii="Arial" w:hAnsi="Arial" w:cs="Arial"/>
        <w:sz w:val="24"/>
      </w:rPr>
    </w:pPr>
    <w:r>
      <w:rPr>
        <w:rFonts w:ascii="Arial" w:hAnsi="Arial" w:cs="Arial"/>
        <w:sz w:val="24"/>
      </w:rPr>
      <w:t xml:space="preserve">A minha </w:t>
    </w:r>
    <w:r w:rsidR="000C4FBB">
      <w:rPr>
        <w:rFonts w:ascii="Arial" w:hAnsi="Arial" w:cs="Arial"/>
        <w:sz w:val="24"/>
      </w:rPr>
      <w:t>Mãe</w:t>
    </w:r>
    <w:r>
      <w:rPr>
        <w:rFonts w:ascii="Arial" w:hAnsi="Arial" w:cs="Arial"/>
        <w:sz w:val="24"/>
      </w:rPr>
      <w:t xml:space="preserve"> Mariana</w:t>
    </w:r>
  </w:p>
  <w:p w14:paraId="53AB2135" w14:textId="132FFEDF" w:rsidR="003D3D45" w:rsidRDefault="003D3D45" w:rsidP="003C1534">
    <w:pPr>
      <w:pStyle w:val="SemEspaamento"/>
      <w:jc w:val="right"/>
      <w:rPr>
        <w:rFonts w:ascii="Arial" w:hAnsi="Arial" w:cs="Arial"/>
        <w:sz w:val="24"/>
      </w:rPr>
    </w:pPr>
    <w:r>
      <w:rPr>
        <w:rFonts w:ascii="Arial" w:hAnsi="Arial" w:cs="Arial"/>
        <w:sz w:val="24"/>
      </w:rPr>
      <w:t>E ao</w:t>
    </w:r>
    <w:r w:rsidR="000C4FBB">
      <w:rPr>
        <w:rFonts w:ascii="Arial" w:hAnsi="Arial" w:cs="Arial"/>
        <w:sz w:val="24"/>
      </w:rPr>
      <w:t xml:space="preserve"> meu Pai Bernardo</w:t>
    </w:r>
    <w:r>
      <w:rPr>
        <w:rFonts w:ascii="Arial" w:hAnsi="Arial" w:cs="Arial"/>
        <w:sz w:val="24"/>
      </w:rPr>
      <w:t>.</w:t>
    </w:r>
  </w:p>
  <w:p w14:paraId="58CE67B1" w14:textId="77777777" w:rsidR="003D3D45" w:rsidRPr="00617F9F" w:rsidRDefault="003D3D45" w:rsidP="003C1534">
    <w:pPr>
      <w:pStyle w:val="SemEspaamento"/>
      <w:rPr>
        <w:rFonts w:ascii="Arial" w:hAnsi="Arial" w:cs="Arial"/>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078C" w14:textId="77777777" w:rsidR="003D3D45" w:rsidRPr="00617F9F" w:rsidRDefault="003D3D45" w:rsidP="00617F9F">
    <w:pPr>
      <w:pStyle w:val="SemEspaamento"/>
      <w:jc w:val="center"/>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19E08" w14:textId="21231931" w:rsidR="003D3D45" w:rsidRDefault="003D3D45" w:rsidP="003C1534">
    <w:pPr>
      <w:pStyle w:val="SemEspaamento"/>
      <w:spacing w:line="360" w:lineRule="auto"/>
      <w:jc w:val="right"/>
      <w:rPr>
        <w:rFonts w:ascii="Arial" w:hAnsi="Arial" w:cs="Arial"/>
        <w:sz w:val="24"/>
      </w:rPr>
    </w:pPr>
    <w:r>
      <w:rPr>
        <w:rFonts w:ascii="Arial" w:hAnsi="Arial" w:cs="Arial"/>
        <w:sz w:val="24"/>
      </w:rPr>
      <w:t>“</w:t>
    </w:r>
    <w:r w:rsidR="002D59D5">
      <w:rPr>
        <w:rFonts w:ascii="Arial" w:hAnsi="Arial" w:cs="Arial"/>
        <w:sz w:val="24"/>
      </w:rPr>
      <w:t>A s</w:t>
    </w:r>
    <w:r w:rsidR="000C4FBB">
      <w:rPr>
        <w:rFonts w:ascii="Arial" w:hAnsi="Arial" w:cs="Arial"/>
        <w:sz w:val="24"/>
      </w:rPr>
      <w:t>ua vitória conta hist</w:t>
    </w:r>
    <w:r w:rsidR="002D59D5">
      <w:rPr>
        <w:rFonts w:ascii="Arial" w:hAnsi="Arial" w:cs="Arial"/>
        <w:sz w:val="24"/>
      </w:rPr>
      <w:t>ó</w:t>
    </w:r>
    <w:r w:rsidR="000C4FBB">
      <w:rPr>
        <w:rFonts w:ascii="Arial" w:hAnsi="Arial" w:cs="Arial"/>
        <w:sz w:val="24"/>
      </w:rPr>
      <w:t>ria</w:t>
    </w:r>
    <w:r>
      <w:rPr>
        <w:rFonts w:ascii="Arial" w:hAnsi="Arial" w:cs="Arial"/>
        <w:sz w:val="24"/>
      </w:rPr>
      <w:t xml:space="preserve">” </w:t>
    </w:r>
  </w:p>
  <w:p w14:paraId="61146693" w14:textId="0D81CAFC" w:rsidR="003D3D45" w:rsidRDefault="003D3D45" w:rsidP="003C1534">
    <w:pPr>
      <w:pStyle w:val="SemEspaamento"/>
      <w:jc w:val="right"/>
      <w:rPr>
        <w:rFonts w:ascii="Arial" w:hAnsi="Arial" w:cs="Arial"/>
        <w:sz w:val="24"/>
      </w:rPr>
    </w:pPr>
    <w:r>
      <w:rPr>
        <w:rFonts w:ascii="Arial" w:hAnsi="Arial" w:cs="Arial"/>
        <w:sz w:val="24"/>
      </w:rPr>
      <w:t>(</w:t>
    </w:r>
    <w:proofErr w:type="spellStart"/>
    <w:r w:rsidR="000C4FBB">
      <w:rPr>
        <w:rFonts w:ascii="Arial" w:hAnsi="Arial" w:cs="Arial"/>
        <w:sz w:val="24"/>
      </w:rPr>
      <w:t>V</w:t>
    </w:r>
    <w:r w:rsidR="002D59D5">
      <w:rPr>
        <w:rFonts w:ascii="Arial" w:hAnsi="Arial" w:cs="Arial"/>
        <w:sz w:val="24"/>
      </w:rPr>
      <w:t>ariks</w:t>
    </w:r>
    <w:proofErr w:type="spellEnd"/>
    <w:r>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B0C52" w14:textId="6095A477" w:rsidR="003D3D45" w:rsidRDefault="003D3D45" w:rsidP="00617F9F">
    <w:pPr>
      <w:pStyle w:val="SemEspaamento"/>
      <w:jc w:val="center"/>
      <w:rPr>
        <w:rFonts w:ascii="Arial" w:hAnsi="Arial" w:cs="Arial"/>
        <w:sz w:val="24"/>
      </w:rPr>
    </w:pPr>
  </w:p>
  <w:p w14:paraId="64C48F5C" w14:textId="77777777" w:rsidR="003D3D45" w:rsidRPr="00617F9F" w:rsidRDefault="003D3D45" w:rsidP="00617F9F">
    <w:pPr>
      <w:pStyle w:val="SemEspaamento"/>
      <w:jc w:val="center"/>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7B9F9" w14:textId="77777777" w:rsidR="00A503BE" w:rsidRDefault="00A503BE" w:rsidP="00617F9F">
      <w:pPr>
        <w:spacing w:after="0" w:line="240" w:lineRule="auto"/>
      </w:pPr>
      <w:r>
        <w:separator/>
      </w:r>
    </w:p>
  </w:footnote>
  <w:footnote w:type="continuationSeparator" w:id="0">
    <w:p w14:paraId="1EFAF679" w14:textId="77777777" w:rsidR="00A503BE" w:rsidRDefault="00A503BE" w:rsidP="00617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32873" w14:textId="1CB10505" w:rsidR="003D3D45" w:rsidRDefault="003D3D45">
    <w:pPr>
      <w:pStyle w:val="Cabealho"/>
      <w:jc w:val="right"/>
    </w:pPr>
  </w:p>
  <w:p w14:paraId="14B3B479" w14:textId="77777777" w:rsidR="003D3D45" w:rsidRDefault="003D3D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1C95" w14:textId="77777777" w:rsidR="003D3D45" w:rsidRDefault="003D3D45">
    <w:pPr>
      <w:pStyle w:val="Cabealho"/>
      <w:jc w:val="right"/>
    </w:pPr>
  </w:p>
  <w:p w14:paraId="4FF84D87" w14:textId="77777777" w:rsidR="003D3D45" w:rsidRDefault="003D3D4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4011"/>
      <w:docPartObj>
        <w:docPartGallery w:val="Page Numbers (Top of Page)"/>
        <w:docPartUnique/>
      </w:docPartObj>
    </w:sdtPr>
    <w:sdtEndPr/>
    <w:sdtContent>
      <w:p w14:paraId="709E9EBD" w14:textId="0BE7800C" w:rsidR="003D3D45" w:rsidRDefault="003D3D45">
        <w:pPr>
          <w:pStyle w:val="Cabealho"/>
          <w:jc w:val="right"/>
        </w:pPr>
        <w:r>
          <w:fldChar w:fldCharType="begin"/>
        </w:r>
        <w:r>
          <w:instrText>PAGE   \* MERGEFORMAT</w:instrText>
        </w:r>
        <w:r>
          <w:fldChar w:fldCharType="separate"/>
        </w:r>
        <w:r w:rsidR="007A1F9D">
          <w:rPr>
            <w:noProof/>
          </w:rPr>
          <w:t>16</w:t>
        </w:r>
        <w:r>
          <w:fldChar w:fldCharType="end"/>
        </w:r>
      </w:p>
    </w:sdtContent>
  </w:sdt>
  <w:p w14:paraId="103CBBCA" w14:textId="77777777" w:rsidR="003D3D45" w:rsidRDefault="003D3D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6439D"/>
    <w:multiLevelType w:val="multilevel"/>
    <w:tmpl w:val="57C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9F"/>
    <w:rsid w:val="000239B6"/>
    <w:rsid w:val="000329F9"/>
    <w:rsid w:val="000649CC"/>
    <w:rsid w:val="00081A63"/>
    <w:rsid w:val="000C4FBB"/>
    <w:rsid w:val="001125E9"/>
    <w:rsid w:val="00132542"/>
    <w:rsid w:val="00184CB4"/>
    <w:rsid w:val="00190B57"/>
    <w:rsid w:val="001A0624"/>
    <w:rsid w:val="001C3C20"/>
    <w:rsid w:val="001C3C34"/>
    <w:rsid w:val="001D2EF7"/>
    <w:rsid w:val="001F1840"/>
    <w:rsid w:val="002211FC"/>
    <w:rsid w:val="0024074E"/>
    <w:rsid w:val="0024499D"/>
    <w:rsid w:val="002549C6"/>
    <w:rsid w:val="00256302"/>
    <w:rsid w:val="002D59D5"/>
    <w:rsid w:val="00303A83"/>
    <w:rsid w:val="003424D9"/>
    <w:rsid w:val="00347F30"/>
    <w:rsid w:val="00353E6C"/>
    <w:rsid w:val="00374C51"/>
    <w:rsid w:val="003B5A00"/>
    <w:rsid w:val="003C1534"/>
    <w:rsid w:val="003D1C05"/>
    <w:rsid w:val="003D3D45"/>
    <w:rsid w:val="003F3B0D"/>
    <w:rsid w:val="00427866"/>
    <w:rsid w:val="004470A5"/>
    <w:rsid w:val="00447DE9"/>
    <w:rsid w:val="00464C68"/>
    <w:rsid w:val="00476456"/>
    <w:rsid w:val="00480C11"/>
    <w:rsid w:val="00491455"/>
    <w:rsid w:val="00492773"/>
    <w:rsid w:val="0049420B"/>
    <w:rsid w:val="00543250"/>
    <w:rsid w:val="005514AD"/>
    <w:rsid w:val="00583B72"/>
    <w:rsid w:val="005A31EC"/>
    <w:rsid w:val="005B1D4B"/>
    <w:rsid w:val="005C1D22"/>
    <w:rsid w:val="005E5B64"/>
    <w:rsid w:val="00601256"/>
    <w:rsid w:val="0060478A"/>
    <w:rsid w:val="006127A5"/>
    <w:rsid w:val="006138C2"/>
    <w:rsid w:val="00617F9F"/>
    <w:rsid w:val="00633338"/>
    <w:rsid w:val="00657642"/>
    <w:rsid w:val="006843E9"/>
    <w:rsid w:val="00692018"/>
    <w:rsid w:val="00694308"/>
    <w:rsid w:val="006B583A"/>
    <w:rsid w:val="006F5603"/>
    <w:rsid w:val="00701545"/>
    <w:rsid w:val="0071606C"/>
    <w:rsid w:val="00721779"/>
    <w:rsid w:val="00726EB1"/>
    <w:rsid w:val="00750BF1"/>
    <w:rsid w:val="00760089"/>
    <w:rsid w:val="007672C6"/>
    <w:rsid w:val="007779EB"/>
    <w:rsid w:val="007925F9"/>
    <w:rsid w:val="007A1F9D"/>
    <w:rsid w:val="007A2DC9"/>
    <w:rsid w:val="007B3C91"/>
    <w:rsid w:val="007C355C"/>
    <w:rsid w:val="007D1FFD"/>
    <w:rsid w:val="007F5A45"/>
    <w:rsid w:val="0080056F"/>
    <w:rsid w:val="00800F83"/>
    <w:rsid w:val="00825726"/>
    <w:rsid w:val="008418D0"/>
    <w:rsid w:val="008463E5"/>
    <w:rsid w:val="00876C92"/>
    <w:rsid w:val="008B2AC1"/>
    <w:rsid w:val="008C76B5"/>
    <w:rsid w:val="008D0017"/>
    <w:rsid w:val="008D41B0"/>
    <w:rsid w:val="008E4DD2"/>
    <w:rsid w:val="008F6801"/>
    <w:rsid w:val="009105DC"/>
    <w:rsid w:val="00916ADE"/>
    <w:rsid w:val="009173E8"/>
    <w:rsid w:val="00966265"/>
    <w:rsid w:val="00970907"/>
    <w:rsid w:val="00977FFC"/>
    <w:rsid w:val="00991B15"/>
    <w:rsid w:val="009A193C"/>
    <w:rsid w:val="009C2B03"/>
    <w:rsid w:val="00A36AEA"/>
    <w:rsid w:val="00A503BE"/>
    <w:rsid w:val="00A503FA"/>
    <w:rsid w:val="00A6683D"/>
    <w:rsid w:val="00A77B28"/>
    <w:rsid w:val="00AA0451"/>
    <w:rsid w:val="00AB4018"/>
    <w:rsid w:val="00AC46C6"/>
    <w:rsid w:val="00AD4CC3"/>
    <w:rsid w:val="00AF7257"/>
    <w:rsid w:val="00B152BD"/>
    <w:rsid w:val="00B15384"/>
    <w:rsid w:val="00B445EE"/>
    <w:rsid w:val="00B603ED"/>
    <w:rsid w:val="00B90281"/>
    <w:rsid w:val="00BA10B3"/>
    <w:rsid w:val="00BD3E5C"/>
    <w:rsid w:val="00BE5516"/>
    <w:rsid w:val="00BF34A7"/>
    <w:rsid w:val="00C11FC3"/>
    <w:rsid w:val="00C3425A"/>
    <w:rsid w:val="00C3611B"/>
    <w:rsid w:val="00C670EE"/>
    <w:rsid w:val="00C71BF1"/>
    <w:rsid w:val="00C760BA"/>
    <w:rsid w:val="00C8007B"/>
    <w:rsid w:val="00CB6A96"/>
    <w:rsid w:val="00CB7176"/>
    <w:rsid w:val="00D1224D"/>
    <w:rsid w:val="00D50302"/>
    <w:rsid w:val="00D57EED"/>
    <w:rsid w:val="00D60789"/>
    <w:rsid w:val="00D63978"/>
    <w:rsid w:val="00D66720"/>
    <w:rsid w:val="00D66E03"/>
    <w:rsid w:val="00D7449E"/>
    <w:rsid w:val="00D761CA"/>
    <w:rsid w:val="00D76526"/>
    <w:rsid w:val="00DA568C"/>
    <w:rsid w:val="00DB1EBC"/>
    <w:rsid w:val="00DC7038"/>
    <w:rsid w:val="00DD27C6"/>
    <w:rsid w:val="00DF011C"/>
    <w:rsid w:val="00E00C72"/>
    <w:rsid w:val="00E129B3"/>
    <w:rsid w:val="00E55396"/>
    <w:rsid w:val="00E656A9"/>
    <w:rsid w:val="00E66F29"/>
    <w:rsid w:val="00E9337F"/>
    <w:rsid w:val="00EB0C16"/>
    <w:rsid w:val="00EB3C6F"/>
    <w:rsid w:val="00ED26BD"/>
    <w:rsid w:val="00EE677C"/>
    <w:rsid w:val="00F03BB7"/>
    <w:rsid w:val="00F318C1"/>
    <w:rsid w:val="00F322CA"/>
    <w:rsid w:val="00F66D24"/>
    <w:rsid w:val="00F70222"/>
    <w:rsid w:val="00FA1AC3"/>
    <w:rsid w:val="00FE1A09"/>
    <w:rsid w:val="00FE1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08AE3"/>
  <w15:chartTrackingRefBased/>
  <w15:docId w15:val="{A142332A-D064-4756-876B-EBE18D72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SemEspaamento"/>
    <w:next w:val="SemEspaamento"/>
    <w:link w:val="Ttulo1Char"/>
    <w:uiPriority w:val="9"/>
    <w:qFormat/>
    <w:rsid w:val="002211FC"/>
    <w:pPr>
      <w:keepNext/>
      <w:keepLines/>
      <w:spacing w:line="360" w:lineRule="auto"/>
      <w:jc w:val="both"/>
      <w:outlineLvl w:val="0"/>
    </w:pPr>
    <w:rPr>
      <w:rFonts w:ascii="Arial" w:eastAsiaTheme="majorEastAsia" w:hAnsi="Arial" w:cstheme="majorBidi"/>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17F9F"/>
    <w:pPr>
      <w:spacing w:after="0" w:line="240" w:lineRule="auto"/>
    </w:pPr>
  </w:style>
  <w:style w:type="paragraph" w:styleId="Cabealho">
    <w:name w:val="header"/>
    <w:basedOn w:val="Normal"/>
    <w:link w:val="CabealhoChar"/>
    <w:uiPriority w:val="99"/>
    <w:unhideWhenUsed/>
    <w:rsid w:val="00617F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7F9F"/>
  </w:style>
  <w:style w:type="paragraph" w:styleId="Rodap">
    <w:name w:val="footer"/>
    <w:basedOn w:val="Normal"/>
    <w:link w:val="RodapChar"/>
    <w:uiPriority w:val="99"/>
    <w:unhideWhenUsed/>
    <w:rsid w:val="00617F9F"/>
    <w:pPr>
      <w:tabs>
        <w:tab w:val="center" w:pos="4252"/>
        <w:tab w:val="right" w:pos="8504"/>
      </w:tabs>
      <w:spacing w:after="0" w:line="240" w:lineRule="auto"/>
    </w:pPr>
  </w:style>
  <w:style w:type="character" w:customStyle="1" w:styleId="RodapChar">
    <w:name w:val="Rodapé Char"/>
    <w:basedOn w:val="Fontepargpadro"/>
    <w:link w:val="Rodap"/>
    <w:uiPriority w:val="99"/>
    <w:rsid w:val="00617F9F"/>
  </w:style>
  <w:style w:type="paragraph" w:styleId="Textodebalo">
    <w:name w:val="Balloon Text"/>
    <w:basedOn w:val="Normal"/>
    <w:link w:val="TextodebaloChar"/>
    <w:uiPriority w:val="99"/>
    <w:semiHidden/>
    <w:unhideWhenUsed/>
    <w:rsid w:val="004764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6456"/>
    <w:rPr>
      <w:rFonts w:ascii="Segoe UI" w:hAnsi="Segoe UI" w:cs="Segoe UI"/>
      <w:sz w:val="18"/>
      <w:szCs w:val="18"/>
    </w:rPr>
  </w:style>
  <w:style w:type="character" w:customStyle="1" w:styleId="Ttulo1Char">
    <w:name w:val="Título 1 Char"/>
    <w:basedOn w:val="Fontepargpadro"/>
    <w:link w:val="Ttulo1"/>
    <w:uiPriority w:val="9"/>
    <w:rsid w:val="002211FC"/>
    <w:rPr>
      <w:rFonts w:ascii="Arial" w:eastAsiaTheme="majorEastAsia" w:hAnsi="Arial" w:cstheme="majorBidi"/>
      <w:b/>
      <w:bCs/>
      <w:caps/>
      <w:sz w:val="24"/>
      <w:szCs w:val="28"/>
    </w:rPr>
  </w:style>
  <w:style w:type="character" w:styleId="Hyperlink">
    <w:name w:val="Hyperlink"/>
    <w:basedOn w:val="Fontepargpadro"/>
    <w:uiPriority w:val="99"/>
    <w:unhideWhenUsed/>
    <w:rsid w:val="002211FC"/>
    <w:rPr>
      <w:color w:val="0563C1" w:themeColor="hyperlink"/>
      <w:u w:val="single"/>
    </w:rPr>
  </w:style>
  <w:style w:type="paragraph" w:styleId="CabealhodoSumrio">
    <w:name w:val="TOC Heading"/>
    <w:basedOn w:val="Ttulo1"/>
    <w:next w:val="Normal"/>
    <w:uiPriority w:val="39"/>
    <w:unhideWhenUsed/>
    <w:qFormat/>
    <w:rsid w:val="002211FC"/>
    <w:pPr>
      <w:outlineLvl w:val="9"/>
    </w:pPr>
    <w:rPr>
      <w:lang w:eastAsia="pt-BR"/>
    </w:rPr>
  </w:style>
  <w:style w:type="paragraph" w:styleId="Sumrio1">
    <w:name w:val="toc 1"/>
    <w:basedOn w:val="Normal"/>
    <w:next w:val="Normal"/>
    <w:autoRedefine/>
    <w:uiPriority w:val="39"/>
    <w:unhideWhenUsed/>
    <w:rsid w:val="00447DE9"/>
    <w:pPr>
      <w:spacing w:before="240" w:after="120"/>
    </w:pPr>
    <w:rPr>
      <w:b/>
      <w:bCs/>
      <w:sz w:val="20"/>
      <w:szCs w:val="20"/>
    </w:rPr>
  </w:style>
  <w:style w:type="paragraph" w:customStyle="1" w:styleId="artigo">
    <w:name w:val="artigo"/>
    <w:basedOn w:val="Normal"/>
    <w:rsid w:val="002211F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60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2">
    <w:name w:val="toc 2"/>
    <w:basedOn w:val="Normal"/>
    <w:next w:val="Normal"/>
    <w:autoRedefine/>
    <w:uiPriority w:val="39"/>
    <w:unhideWhenUsed/>
    <w:rsid w:val="001C3C34"/>
    <w:pPr>
      <w:spacing w:before="120" w:after="0"/>
      <w:ind w:left="220"/>
    </w:pPr>
    <w:rPr>
      <w:i/>
      <w:iCs/>
      <w:sz w:val="20"/>
      <w:szCs w:val="20"/>
    </w:rPr>
  </w:style>
  <w:style w:type="paragraph" w:styleId="Sumrio3">
    <w:name w:val="toc 3"/>
    <w:basedOn w:val="Normal"/>
    <w:next w:val="Normal"/>
    <w:autoRedefine/>
    <w:uiPriority w:val="39"/>
    <w:unhideWhenUsed/>
    <w:rsid w:val="001C3C34"/>
    <w:pPr>
      <w:spacing w:after="0"/>
      <w:ind w:left="440"/>
    </w:pPr>
    <w:rPr>
      <w:sz w:val="20"/>
      <w:szCs w:val="20"/>
    </w:rPr>
  </w:style>
  <w:style w:type="paragraph" w:styleId="Sumrio4">
    <w:name w:val="toc 4"/>
    <w:basedOn w:val="Normal"/>
    <w:next w:val="Normal"/>
    <w:autoRedefine/>
    <w:uiPriority w:val="39"/>
    <w:unhideWhenUsed/>
    <w:rsid w:val="001C3C34"/>
    <w:pPr>
      <w:spacing w:after="0"/>
      <w:ind w:left="660"/>
    </w:pPr>
    <w:rPr>
      <w:sz w:val="20"/>
      <w:szCs w:val="20"/>
    </w:rPr>
  </w:style>
  <w:style w:type="paragraph" w:styleId="Sumrio5">
    <w:name w:val="toc 5"/>
    <w:basedOn w:val="Normal"/>
    <w:next w:val="Normal"/>
    <w:autoRedefine/>
    <w:uiPriority w:val="39"/>
    <w:unhideWhenUsed/>
    <w:rsid w:val="001C3C34"/>
    <w:pPr>
      <w:spacing w:after="0"/>
      <w:ind w:left="880"/>
    </w:pPr>
    <w:rPr>
      <w:sz w:val="20"/>
      <w:szCs w:val="20"/>
    </w:rPr>
  </w:style>
  <w:style w:type="paragraph" w:styleId="Sumrio6">
    <w:name w:val="toc 6"/>
    <w:basedOn w:val="Normal"/>
    <w:next w:val="Normal"/>
    <w:autoRedefine/>
    <w:uiPriority w:val="39"/>
    <w:unhideWhenUsed/>
    <w:rsid w:val="001C3C34"/>
    <w:pPr>
      <w:spacing w:after="0"/>
      <w:ind w:left="1100"/>
    </w:pPr>
    <w:rPr>
      <w:sz w:val="20"/>
      <w:szCs w:val="20"/>
    </w:rPr>
  </w:style>
  <w:style w:type="paragraph" w:styleId="Sumrio7">
    <w:name w:val="toc 7"/>
    <w:basedOn w:val="Normal"/>
    <w:next w:val="Normal"/>
    <w:autoRedefine/>
    <w:uiPriority w:val="39"/>
    <w:unhideWhenUsed/>
    <w:rsid w:val="001C3C34"/>
    <w:pPr>
      <w:spacing w:after="0"/>
      <w:ind w:left="1320"/>
    </w:pPr>
    <w:rPr>
      <w:sz w:val="20"/>
      <w:szCs w:val="20"/>
    </w:rPr>
  </w:style>
  <w:style w:type="paragraph" w:styleId="Sumrio8">
    <w:name w:val="toc 8"/>
    <w:basedOn w:val="Normal"/>
    <w:next w:val="Normal"/>
    <w:autoRedefine/>
    <w:uiPriority w:val="39"/>
    <w:unhideWhenUsed/>
    <w:rsid w:val="001C3C34"/>
    <w:pPr>
      <w:spacing w:after="0"/>
      <w:ind w:left="1540"/>
    </w:pPr>
    <w:rPr>
      <w:sz w:val="20"/>
      <w:szCs w:val="20"/>
    </w:rPr>
  </w:style>
  <w:style w:type="paragraph" w:styleId="Sumrio9">
    <w:name w:val="toc 9"/>
    <w:basedOn w:val="Normal"/>
    <w:next w:val="Normal"/>
    <w:autoRedefine/>
    <w:uiPriority w:val="39"/>
    <w:unhideWhenUsed/>
    <w:rsid w:val="001C3C34"/>
    <w:pPr>
      <w:spacing w:after="0"/>
      <w:ind w:left="1760"/>
    </w:pPr>
    <w:rPr>
      <w:sz w:val="20"/>
      <w:szCs w:val="20"/>
    </w:rPr>
  </w:style>
  <w:style w:type="character" w:customStyle="1" w:styleId="UnresolvedMention">
    <w:name w:val="Unresolved Mention"/>
    <w:basedOn w:val="Fontepargpadro"/>
    <w:uiPriority w:val="99"/>
    <w:semiHidden/>
    <w:unhideWhenUsed/>
    <w:rsid w:val="00AB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764">
      <w:bodyDiv w:val="1"/>
      <w:marLeft w:val="0"/>
      <w:marRight w:val="0"/>
      <w:marTop w:val="0"/>
      <w:marBottom w:val="0"/>
      <w:divBdr>
        <w:top w:val="none" w:sz="0" w:space="0" w:color="auto"/>
        <w:left w:val="none" w:sz="0" w:space="0" w:color="auto"/>
        <w:bottom w:val="none" w:sz="0" w:space="0" w:color="auto"/>
        <w:right w:val="none" w:sz="0" w:space="0" w:color="auto"/>
      </w:divBdr>
    </w:div>
    <w:div w:id="22754202">
      <w:bodyDiv w:val="1"/>
      <w:marLeft w:val="0"/>
      <w:marRight w:val="0"/>
      <w:marTop w:val="0"/>
      <w:marBottom w:val="0"/>
      <w:divBdr>
        <w:top w:val="none" w:sz="0" w:space="0" w:color="auto"/>
        <w:left w:val="none" w:sz="0" w:space="0" w:color="auto"/>
        <w:bottom w:val="none" w:sz="0" w:space="0" w:color="auto"/>
        <w:right w:val="none" w:sz="0" w:space="0" w:color="auto"/>
      </w:divBdr>
    </w:div>
    <w:div w:id="29964042">
      <w:bodyDiv w:val="1"/>
      <w:marLeft w:val="0"/>
      <w:marRight w:val="0"/>
      <w:marTop w:val="0"/>
      <w:marBottom w:val="0"/>
      <w:divBdr>
        <w:top w:val="none" w:sz="0" w:space="0" w:color="auto"/>
        <w:left w:val="none" w:sz="0" w:space="0" w:color="auto"/>
        <w:bottom w:val="none" w:sz="0" w:space="0" w:color="auto"/>
        <w:right w:val="none" w:sz="0" w:space="0" w:color="auto"/>
      </w:divBdr>
    </w:div>
    <w:div w:id="128790147">
      <w:bodyDiv w:val="1"/>
      <w:marLeft w:val="0"/>
      <w:marRight w:val="0"/>
      <w:marTop w:val="0"/>
      <w:marBottom w:val="0"/>
      <w:divBdr>
        <w:top w:val="none" w:sz="0" w:space="0" w:color="auto"/>
        <w:left w:val="none" w:sz="0" w:space="0" w:color="auto"/>
        <w:bottom w:val="none" w:sz="0" w:space="0" w:color="auto"/>
        <w:right w:val="none" w:sz="0" w:space="0" w:color="auto"/>
      </w:divBdr>
    </w:div>
    <w:div w:id="215089400">
      <w:bodyDiv w:val="1"/>
      <w:marLeft w:val="0"/>
      <w:marRight w:val="0"/>
      <w:marTop w:val="0"/>
      <w:marBottom w:val="0"/>
      <w:divBdr>
        <w:top w:val="none" w:sz="0" w:space="0" w:color="auto"/>
        <w:left w:val="none" w:sz="0" w:space="0" w:color="auto"/>
        <w:bottom w:val="none" w:sz="0" w:space="0" w:color="auto"/>
        <w:right w:val="none" w:sz="0" w:space="0" w:color="auto"/>
      </w:divBdr>
    </w:div>
    <w:div w:id="276373317">
      <w:bodyDiv w:val="1"/>
      <w:marLeft w:val="0"/>
      <w:marRight w:val="0"/>
      <w:marTop w:val="0"/>
      <w:marBottom w:val="0"/>
      <w:divBdr>
        <w:top w:val="none" w:sz="0" w:space="0" w:color="auto"/>
        <w:left w:val="none" w:sz="0" w:space="0" w:color="auto"/>
        <w:bottom w:val="none" w:sz="0" w:space="0" w:color="auto"/>
        <w:right w:val="none" w:sz="0" w:space="0" w:color="auto"/>
      </w:divBdr>
    </w:div>
    <w:div w:id="367923108">
      <w:bodyDiv w:val="1"/>
      <w:marLeft w:val="0"/>
      <w:marRight w:val="0"/>
      <w:marTop w:val="0"/>
      <w:marBottom w:val="0"/>
      <w:divBdr>
        <w:top w:val="none" w:sz="0" w:space="0" w:color="auto"/>
        <w:left w:val="none" w:sz="0" w:space="0" w:color="auto"/>
        <w:bottom w:val="none" w:sz="0" w:space="0" w:color="auto"/>
        <w:right w:val="none" w:sz="0" w:space="0" w:color="auto"/>
      </w:divBdr>
    </w:div>
    <w:div w:id="395784147">
      <w:bodyDiv w:val="1"/>
      <w:marLeft w:val="0"/>
      <w:marRight w:val="0"/>
      <w:marTop w:val="0"/>
      <w:marBottom w:val="0"/>
      <w:divBdr>
        <w:top w:val="none" w:sz="0" w:space="0" w:color="auto"/>
        <w:left w:val="none" w:sz="0" w:space="0" w:color="auto"/>
        <w:bottom w:val="none" w:sz="0" w:space="0" w:color="auto"/>
        <w:right w:val="none" w:sz="0" w:space="0" w:color="auto"/>
      </w:divBdr>
    </w:div>
    <w:div w:id="420297100">
      <w:bodyDiv w:val="1"/>
      <w:marLeft w:val="0"/>
      <w:marRight w:val="0"/>
      <w:marTop w:val="0"/>
      <w:marBottom w:val="0"/>
      <w:divBdr>
        <w:top w:val="none" w:sz="0" w:space="0" w:color="auto"/>
        <w:left w:val="none" w:sz="0" w:space="0" w:color="auto"/>
        <w:bottom w:val="none" w:sz="0" w:space="0" w:color="auto"/>
        <w:right w:val="none" w:sz="0" w:space="0" w:color="auto"/>
      </w:divBdr>
    </w:div>
    <w:div w:id="430124865">
      <w:bodyDiv w:val="1"/>
      <w:marLeft w:val="0"/>
      <w:marRight w:val="0"/>
      <w:marTop w:val="0"/>
      <w:marBottom w:val="0"/>
      <w:divBdr>
        <w:top w:val="none" w:sz="0" w:space="0" w:color="auto"/>
        <w:left w:val="none" w:sz="0" w:space="0" w:color="auto"/>
        <w:bottom w:val="none" w:sz="0" w:space="0" w:color="auto"/>
        <w:right w:val="none" w:sz="0" w:space="0" w:color="auto"/>
      </w:divBdr>
    </w:div>
    <w:div w:id="601494228">
      <w:bodyDiv w:val="1"/>
      <w:marLeft w:val="0"/>
      <w:marRight w:val="0"/>
      <w:marTop w:val="0"/>
      <w:marBottom w:val="0"/>
      <w:divBdr>
        <w:top w:val="none" w:sz="0" w:space="0" w:color="auto"/>
        <w:left w:val="none" w:sz="0" w:space="0" w:color="auto"/>
        <w:bottom w:val="none" w:sz="0" w:space="0" w:color="auto"/>
        <w:right w:val="none" w:sz="0" w:space="0" w:color="auto"/>
      </w:divBdr>
    </w:div>
    <w:div w:id="710149733">
      <w:bodyDiv w:val="1"/>
      <w:marLeft w:val="0"/>
      <w:marRight w:val="0"/>
      <w:marTop w:val="0"/>
      <w:marBottom w:val="0"/>
      <w:divBdr>
        <w:top w:val="none" w:sz="0" w:space="0" w:color="auto"/>
        <w:left w:val="none" w:sz="0" w:space="0" w:color="auto"/>
        <w:bottom w:val="none" w:sz="0" w:space="0" w:color="auto"/>
        <w:right w:val="none" w:sz="0" w:space="0" w:color="auto"/>
      </w:divBdr>
    </w:div>
    <w:div w:id="905339520">
      <w:bodyDiv w:val="1"/>
      <w:marLeft w:val="0"/>
      <w:marRight w:val="0"/>
      <w:marTop w:val="0"/>
      <w:marBottom w:val="0"/>
      <w:divBdr>
        <w:top w:val="none" w:sz="0" w:space="0" w:color="auto"/>
        <w:left w:val="none" w:sz="0" w:space="0" w:color="auto"/>
        <w:bottom w:val="none" w:sz="0" w:space="0" w:color="auto"/>
        <w:right w:val="none" w:sz="0" w:space="0" w:color="auto"/>
      </w:divBdr>
    </w:div>
    <w:div w:id="1086145532">
      <w:bodyDiv w:val="1"/>
      <w:marLeft w:val="0"/>
      <w:marRight w:val="0"/>
      <w:marTop w:val="0"/>
      <w:marBottom w:val="0"/>
      <w:divBdr>
        <w:top w:val="none" w:sz="0" w:space="0" w:color="auto"/>
        <w:left w:val="none" w:sz="0" w:space="0" w:color="auto"/>
        <w:bottom w:val="none" w:sz="0" w:space="0" w:color="auto"/>
        <w:right w:val="none" w:sz="0" w:space="0" w:color="auto"/>
      </w:divBdr>
    </w:div>
    <w:div w:id="1223712074">
      <w:bodyDiv w:val="1"/>
      <w:marLeft w:val="0"/>
      <w:marRight w:val="0"/>
      <w:marTop w:val="0"/>
      <w:marBottom w:val="0"/>
      <w:divBdr>
        <w:top w:val="none" w:sz="0" w:space="0" w:color="auto"/>
        <w:left w:val="none" w:sz="0" w:space="0" w:color="auto"/>
        <w:bottom w:val="none" w:sz="0" w:space="0" w:color="auto"/>
        <w:right w:val="none" w:sz="0" w:space="0" w:color="auto"/>
      </w:divBdr>
    </w:div>
    <w:div w:id="1227299610">
      <w:bodyDiv w:val="1"/>
      <w:marLeft w:val="0"/>
      <w:marRight w:val="0"/>
      <w:marTop w:val="0"/>
      <w:marBottom w:val="0"/>
      <w:divBdr>
        <w:top w:val="none" w:sz="0" w:space="0" w:color="auto"/>
        <w:left w:val="none" w:sz="0" w:space="0" w:color="auto"/>
        <w:bottom w:val="none" w:sz="0" w:space="0" w:color="auto"/>
        <w:right w:val="none" w:sz="0" w:space="0" w:color="auto"/>
      </w:divBdr>
    </w:div>
    <w:div w:id="1304577666">
      <w:bodyDiv w:val="1"/>
      <w:marLeft w:val="0"/>
      <w:marRight w:val="0"/>
      <w:marTop w:val="0"/>
      <w:marBottom w:val="0"/>
      <w:divBdr>
        <w:top w:val="none" w:sz="0" w:space="0" w:color="auto"/>
        <w:left w:val="none" w:sz="0" w:space="0" w:color="auto"/>
        <w:bottom w:val="none" w:sz="0" w:space="0" w:color="auto"/>
        <w:right w:val="none" w:sz="0" w:space="0" w:color="auto"/>
      </w:divBdr>
    </w:div>
    <w:div w:id="1309280845">
      <w:bodyDiv w:val="1"/>
      <w:marLeft w:val="0"/>
      <w:marRight w:val="0"/>
      <w:marTop w:val="0"/>
      <w:marBottom w:val="0"/>
      <w:divBdr>
        <w:top w:val="none" w:sz="0" w:space="0" w:color="auto"/>
        <w:left w:val="none" w:sz="0" w:space="0" w:color="auto"/>
        <w:bottom w:val="none" w:sz="0" w:space="0" w:color="auto"/>
        <w:right w:val="none" w:sz="0" w:space="0" w:color="auto"/>
      </w:divBdr>
    </w:div>
    <w:div w:id="1505314730">
      <w:bodyDiv w:val="1"/>
      <w:marLeft w:val="0"/>
      <w:marRight w:val="0"/>
      <w:marTop w:val="0"/>
      <w:marBottom w:val="0"/>
      <w:divBdr>
        <w:top w:val="none" w:sz="0" w:space="0" w:color="auto"/>
        <w:left w:val="none" w:sz="0" w:space="0" w:color="auto"/>
        <w:bottom w:val="none" w:sz="0" w:space="0" w:color="auto"/>
        <w:right w:val="none" w:sz="0" w:space="0" w:color="auto"/>
      </w:divBdr>
    </w:div>
    <w:div w:id="1507746395">
      <w:bodyDiv w:val="1"/>
      <w:marLeft w:val="0"/>
      <w:marRight w:val="0"/>
      <w:marTop w:val="0"/>
      <w:marBottom w:val="0"/>
      <w:divBdr>
        <w:top w:val="none" w:sz="0" w:space="0" w:color="auto"/>
        <w:left w:val="none" w:sz="0" w:space="0" w:color="auto"/>
        <w:bottom w:val="none" w:sz="0" w:space="0" w:color="auto"/>
        <w:right w:val="none" w:sz="0" w:space="0" w:color="auto"/>
      </w:divBdr>
    </w:div>
    <w:div w:id="1558518220">
      <w:bodyDiv w:val="1"/>
      <w:marLeft w:val="0"/>
      <w:marRight w:val="0"/>
      <w:marTop w:val="0"/>
      <w:marBottom w:val="0"/>
      <w:divBdr>
        <w:top w:val="none" w:sz="0" w:space="0" w:color="auto"/>
        <w:left w:val="none" w:sz="0" w:space="0" w:color="auto"/>
        <w:bottom w:val="none" w:sz="0" w:space="0" w:color="auto"/>
        <w:right w:val="none" w:sz="0" w:space="0" w:color="auto"/>
      </w:divBdr>
    </w:div>
    <w:div w:id="1600798784">
      <w:bodyDiv w:val="1"/>
      <w:marLeft w:val="0"/>
      <w:marRight w:val="0"/>
      <w:marTop w:val="0"/>
      <w:marBottom w:val="0"/>
      <w:divBdr>
        <w:top w:val="none" w:sz="0" w:space="0" w:color="auto"/>
        <w:left w:val="none" w:sz="0" w:space="0" w:color="auto"/>
        <w:bottom w:val="none" w:sz="0" w:space="0" w:color="auto"/>
        <w:right w:val="none" w:sz="0" w:space="0" w:color="auto"/>
      </w:divBdr>
    </w:div>
    <w:div w:id="1628387838">
      <w:bodyDiv w:val="1"/>
      <w:marLeft w:val="0"/>
      <w:marRight w:val="0"/>
      <w:marTop w:val="0"/>
      <w:marBottom w:val="0"/>
      <w:divBdr>
        <w:top w:val="none" w:sz="0" w:space="0" w:color="auto"/>
        <w:left w:val="none" w:sz="0" w:space="0" w:color="auto"/>
        <w:bottom w:val="none" w:sz="0" w:space="0" w:color="auto"/>
        <w:right w:val="none" w:sz="0" w:space="0" w:color="auto"/>
      </w:divBdr>
    </w:div>
    <w:div w:id="1636597385">
      <w:bodyDiv w:val="1"/>
      <w:marLeft w:val="0"/>
      <w:marRight w:val="0"/>
      <w:marTop w:val="0"/>
      <w:marBottom w:val="0"/>
      <w:divBdr>
        <w:top w:val="none" w:sz="0" w:space="0" w:color="auto"/>
        <w:left w:val="none" w:sz="0" w:space="0" w:color="auto"/>
        <w:bottom w:val="none" w:sz="0" w:space="0" w:color="auto"/>
        <w:right w:val="none" w:sz="0" w:space="0" w:color="auto"/>
      </w:divBdr>
    </w:div>
    <w:div w:id="1720058237">
      <w:bodyDiv w:val="1"/>
      <w:marLeft w:val="0"/>
      <w:marRight w:val="0"/>
      <w:marTop w:val="0"/>
      <w:marBottom w:val="0"/>
      <w:divBdr>
        <w:top w:val="none" w:sz="0" w:space="0" w:color="auto"/>
        <w:left w:val="none" w:sz="0" w:space="0" w:color="auto"/>
        <w:bottom w:val="none" w:sz="0" w:space="0" w:color="auto"/>
        <w:right w:val="none" w:sz="0" w:space="0" w:color="auto"/>
      </w:divBdr>
    </w:div>
    <w:div w:id="1787121656">
      <w:bodyDiv w:val="1"/>
      <w:marLeft w:val="0"/>
      <w:marRight w:val="0"/>
      <w:marTop w:val="0"/>
      <w:marBottom w:val="0"/>
      <w:divBdr>
        <w:top w:val="none" w:sz="0" w:space="0" w:color="auto"/>
        <w:left w:val="none" w:sz="0" w:space="0" w:color="auto"/>
        <w:bottom w:val="none" w:sz="0" w:space="0" w:color="auto"/>
        <w:right w:val="none" w:sz="0" w:space="0" w:color="auto"/>
      </w:divBdr>
    </w:div>
    <w:div w:id="1796866881">
      <w:bodyDiv w:val="1"/>
      <w:marLeft w:val="0"/>
      <w:marRight w:val="0"/>
      <w:marTop w:val="0"/>
      <w:marBottom w:val="0"/>
      <w:divBdr>
        <w:top w:val="none" w:sz="0" w:space="0" w:color="auto"/>
        <w:left w:val="none" w:sz="0" w:space="0" w:color="auto"/>
        <w:bottom w:val="none" w:sz="0" w:space="0" w:color="auto"/>
        <w:right w:val="none" w:sz="0" w:space="0" w:color="auto"/>
      </w:divBdr>
    </w:div>
    <w:div w:id="1863855123">
      <w:bodyDiv w:val="1"/>
      <w:marLeft w:val="0"/>
      <w:marRight w:val="0"/>
      <w:marTop w:val="0"/>
      <w:marBottom w:val="0"/>
      <w:divBdr>
        <w:top w:val="none" w:sz="0" w:space="0" w:color="auto"/>
        <w:left w:val="none" w:sz="0" w:space="0" w:color="auto"/>
        <w:bottom w:val="none" w:sz="0" w:space="0" w:color="auto"/>
        <w:right w:val="none" w:sz="0" w:space="0" w:color="auto"/>
      </w:divBdr>
    </w:div>
    <w:div w:id="1863857506">
      <w:bodyDiv w:val="1"/>
      <w:marLeft w:val="0"/>
      <w:marRight w:val="0"/>
      <w:marTop w:val="0"/>
      <w:marBottom w:val="0"/>
      <w:divBdr>
        <w:top w:val="none" w:sz="0" w:space="0" w:color="auto"/>
        <w:left w:val="none" w:sz="0" w:space="0" w:color="auto"/>
        <w:bottom w:val="none" w:sz="0" w:space="0" w:color="auto"/>
        <w:right w:val="none" w:sz="0" w:space="0" w:color="auto"/>
      </w:divBdr>
    </w:div>
    <w:div w:id="1934118892">
      <w:bodyDiv w:val="1"/>
      <w:marLeft w:val="0"/>
      <w:marRight w:val="0"/>
      <w:marTop w:val="0"/>
      <w:marBottom w:val="0"/>
      <w:divBdr>
        <w:top w:val="none" w:sz="0" w:space="0" w:color="auto"/>
        <w:left w:val="none" w:sz="0" w:space="0" w:color="auto"/>
        <w:bottom w:val="none" w:sz="0" w:space="0" w:color="auto"/>
        <w:right w:val="none" w:sz="0" w:space="0" w:color="auto"/>
      </w:divBdr>
    </w:div>
    <w:div w:id="2014406693">
      <w:bodyDiv w:val="1"/>
      <w:marLeft w:val="0"/>
      <w:marRight w:val="0"/>
      <w:marTop w:val="0"/>
      <w:marBottom w:val="0"/>
      <w:divBdr>
        <w:top w:val="none" w:sz="0" w:space="0" w:color="auto"/>
        <w:left w:val="none" w:sz="0" w:space="0" w:color="auto"/>
        <w:bottom w:val="none" w:sz="0" w:space="0" w:color="auto"/>
        <w:right w:val="none" w:sz="0" w:space="0" w:color="auto"/>
      </w:divBdr>
    </w:div>
    <w:div w:id="211231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revista.fumec.br/index.php/pretexto/article/view/6098/pdf?utm_source=chatgpt.co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C426A-7218-4B18-987A-1DBA4EE8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3380</Words>
  <Characters>18253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Bairral -Beverme-</dc:creator>
  <cp:keywords/>
  <dc:description/>
  <cp:lastModifiedBy>Biblioteca</cp:lastModifiedBy>
  <cp:revision>2</cp:revision>
  <cp:lastPrinted>2025-11-06T21:07:00Z</cp:lastPrinted>
  <dcterms:created xsi:type="dcterms:W3CDTF">2025-11-19T22:13:00Z</dcterms:created>
  <dcterms:modified xsi:type="dcterms:W3CDTF">2025-11-19T22:13:00Z</dcterms:modified>
</cp:coreProperties>
</file>